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Thank you Sunrise Rotary namely Bruce Clark and Bruce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Uditsky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and Sherwood Park Rotary - Adesola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Adade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and Michael Gorski 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My presentation Megatrends 2020 is designed to provoke you to re-read the book Megatrends written in 1982 AND to simplify the complex mess of information complicating your lives and business: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bookmarkStart w:id="0" w:name="_GoBack"/>
      <w:bookmarkEnd w:id="0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1. There are three broad sociodemographic markets: Youth, Workforce, and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Seniors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each with differing views of the future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2. Emerging technologies impact on the economy promise continuous and significant change in the future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3. Change itself has significant social and political impact increasing interest in "victims" - racial and injustice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4. Woe to those not aware, those who are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  not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prepared, for changes - most of which are already underway.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I recommend a re-read of Megatrends written in 1982 - 38 years ago that identified "Ten New Directions Transforming Your Lives." Let me save you the time for a re- read and also reflect on today - 38 years later.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Note we have the advantage of hindsight and so we can see that Megatrends missed several technical, social, political, economic events - black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swans, that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have shaken the globe since 1982. Also missed, and now apparent are the interrelationships between the trends. Stunning however is how spot on were the trends identified and associated forecasts.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           The 10 Megatrends - 1982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1. INDUSTRIAL -&gt; INFORMATION SOCIETY. 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As information is free flowing, education/ income levels and expectations rise, birthrates collapse, deregulation follows. Collapse of exclusive rights of practice and role the internet - Google transforming the client to a consumer disrupting the professional/ client relationship.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The beginning of the end of the knowledge economy.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> 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2. FORCED TECHNOLOGY -&gt; HIGH TECH/HIGH TOUCH.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Emerging technologies across all industries/ professions.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Analytics, BIG Data, and The Cloud - foundations of AI/ automation/ robotics/the internet of everything/ "personalization" of services and products - on time, on spec, on budget, affordable everything.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3. NATIONAL -&gt; WORLD ECONOMY. Globalization, integration of supply chains, adoption of capitalism.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Outsourcing of manufacturing and supply sourcing to 3rd world.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spellStart"/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Volitility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of the world's energy and associated tourism and transportation industries.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The US boom in shale oil and oil price decline.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The drive for economic diversification in China and the Middle-east with Europe and North America as victims.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lastRenderedPageBreak/>
        <w:t xml:space="preserve">Note.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The financial crisis/ meltdown(s) since 1982 and collapse of interest rates, income disparity and income insecurity for seniors.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4. SHORT TERM -&gt; LONG TERM. Management driven to embrace change vs maintenance of the status quo - "If it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ain't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broken, break it", anticipating broad sweeping industrial and professional transitions.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5. CENTRALIZATION -&gt; DECENTRALIZATION.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Cynicism of science, media, central authorities, institutions and rise of anti-history.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Energy decentralized. Rise of municipal authority.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Contracting out.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Transportation systems of air regionalized routing and localized public transit.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6. INSTITUTIONAL -&gt; SELF-HELP. Collapse of exclusive rights of practice and role the internet - Google transforming the client to a consumer disrupting the professional/ client relationship.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7. REPRESENTATIVE DEMOCRACY -&gt; PARTICIPATIVE DEMOCRACY.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Collapse of the Berlin Wall/ Communism, rise of democracy and associated "chaos", end of the Cold War and localized revolutions in Middle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Eadt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>, Asia, Eastern Europe, Africa, South America.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8. HIERARCHIES -&gt; NETWORKING. As information is free flowing, education/ income levels and expectations rise, birthrates collapse - families change,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  deregulation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follows and new communities of common interest emerge.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9. SOUTH v NORTH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..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Emergence of bi-polar political conflict between strengthening of southern ultra-conservative values v weakening of northern liberal values also religion/ faith confronts science/ fact.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10. EITHER/OR -&gt; MULTIPLE OPTION. </w:t>
      </w:r>
      <w:proofErr w:type="spellStart"/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Sociodemographics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>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Mass migration, crashing birthrates, and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millenials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managing change. Choice in goods and services increase - "personalization" increases.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    BLACK SWANS - GLOBAL EVENTS 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Each have affected trends identified in 1982 further increasing complexity/ noise/ uncertainty and amplifying trends already underway.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PANDEMICS.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The Covid-19 and SARS pandemics have amplified trends already underway: increasing public debt, transforming the workplace and shopping centers, gutting of urban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centres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, a collapse of tourism and hospitality, rise of conspiracy and social media, private/ personal challenging public/ impersonal service arrangements.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I.e. Personalization/ social distancing.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TERRORISM.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An increase in external and domestic terrorism has triggered mass migration, issues of personal and public security, state/ homeland intervention, Xenophobia including and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Islamaphobia</w:t>
      </w:r>
      <w:proofErr w:type="spell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lastRenderedPageBreak/>
        <w:t>CLIMATE CHANGE.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>  Claims of global warming and anticipated devastation have altered newfound respect for the environment, decentralization of energy supply, energy alternatives and incentives, increased regulatory intervention, and transformation of lifestyle - conservation and energy sourcing.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SOCIAL ABUSE.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Drug, domestic, media, racial, history/ "Critical theories", corporate, data, and associated reporting. CBC daytime programming is devoted exclusively to "victim" issues of racial and social injustice.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EMERGING TECHNOLOGIES.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Worldwide science/ applied research are embraced to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  address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increased economic competition and social issues. Challenge to establish "relational" networks, sourcing investment/ engineering/ entrepreneurship, and developing the requisite innovation ecosystem(s).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Biotech.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Education.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AI and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Robotics.Transportation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>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spellStart"/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Agritech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>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Fintech.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Infotech.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Materials.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Alberta progress report November.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WHO TO TRUST.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With increased personalization, external sources of trust are declining and "trust" is becoming less relevant. The data </w:t>
      </w:r>
      <w:proofErr w:type="spellStart"/>
      <w:r w:rsidRPr="00D86554">
        <w:rPr>
          <w:rFonts w:asciiTheme="minorHAnsi" w:eastAsia="Times New Roman" w:hAnsiTheme="minorHAnsi" w:cstheme="minorHAnsi"/>
          <w:sz w:val="36"/>
          <w:szCs w:val="36"/>
        </w:rPr>
        <w:t>corp</w:t>
      </w:r>
      <w:proofErr w:type="spell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/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Googles,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are filling the void - as the monitor, with less and less recoil. Anticipate state intervention. Visit PerryKinkaide.com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      MEGATRENDS 2020...for more visit PerryKinkaide.com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o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Significant change is anticipated in the future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lastRenderedPageBreak/>
        <w:t>o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Very significant by those of working age; more so than retired/ seniors/ age 65+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o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Those of all ages who expect the most significant change cite/ trust reading sources more than social media.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o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Youth under age 18 cite concerns of climate change, technology and the future of work, plus mental health and diversity of immigrants. </w:t>
      </w: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More usage of social media.</w:t>
      </w:r>
      <w:proofErr w:type="gramEnd"/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proofErr w:type="gramStart"/>
      <w:r w:rsidRPr="00D86554">
        <w:rPr>
          <w:rFonts w:asciiTheme="minorHAnsi" w:eastAsia="Times New Roman" w:hAnsiTheme="minorHAnsi" w:cstheme="minorHAnsi"/>
          <w:sz w:val="36"/>
          <w:szCs w:val="36"/>
        </w:rPr>
        <w:t>o</w:t>
      </w:r>
      <w:proofErr w:type="gramEnd"/>
      <w:r w:rsidRPr="00D86554">
        <w:rPr>
          <w:rFonts w:asciiTheme="minorHAnsi" w:eastAsia="Times New Roman" w:hAnsiTheme="minorHAnsi" w:cstheme="minorHAnsi"/>
          <w:sz w:val="36"/>
          <w:szCs w:val="36"/>
        </w:rPr>
        <w:t xml:space="preserve"> Workforce aged 18-65 cite income disparity, technology and the future of work, and increasing government intervention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 Note. Little mention of climate change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o Seniors 65+ echo concerns of the workforce but less so...as the prime sources of change are expected to affect the workforce most - employment and continuous change/ learning.</w:t>
      </w: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</w:p>
    <w:p w:rsidR="00D86554" w:rsidRPr="00D86554" w:rsidRDefault="00D86554" w:rsidP="00D86554">
      <w:pPr>
        <w:rPr>
          <w:rFonts w:asciiTheme="minorHAnsi" w:eastAsia="Times New Roman" w:hAnsiTheme="minorHAnsi" w:cstheme="minorHAnsi"/>
          <w:sz w:val="36"/>
          <w:szCs w:val="36"/>
        </w:rPr>
      </w:pPr>
      <w:r w:rsidRPr="00D86554">
        <w:rPr>
          <w:rFonts w:asciiTheme="minorHAnsi" w:eastAsia="Times New Roman" w:hAnsiTheme="minorHAnsi" w:cstheme="minorHAnsi"/>
          <w:sz w:val="36"/>
          <w:szCs w:val="36"/>
        </w:rPr>
        <w:t>                     CONCLUSION</w:t>
      </w:r>
    </w:p>
    <w:p w:rsidR="00D86554" w:rsidRDefault="00D86554" w:rsidP="00D86554">
      <w:pPr>
        <w:rPr>
          <w:rFonts w:eastAsia="Times New Roman"/>
        </w:rPr>
      </w:pPr>
    </w:p>
    <w:p w:rsidR="00D86554" w:rsidRDefault="00D86554" w:rsidP="00D86554">
      <w:pPr>
        <w:rPr>
          <w:rFonts w:eastAsia="Times New Roman"/>
        </w:rPr>
      </w:pPr>
    </w:p>
    <w:p w:rsidR="002C64BB" w:rsidRDefault="002C64BB"/>
    <w:sectPr w:rsidR="002C6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54"/>
    <w:rsid w:val="002C64BB"/>
    <w:rsid w:val="00D86554"/>
    <w:rsid w:val="00D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</cp:lastModifiedBy>
  <cp:revision>1</cp:revision>
  <cp:lastPrinted>2020-10-16T02:50:00Z</cp:lastPrinted>
  <dcterms:created xsi:type="dcterms:W3CDTF">2020-10-16T02:50:00Z</dcterms:created>
  <dcterms:modified xsi:type="dcterms:W3CDTF">2020-10-16T14:47:00Z</dcterms:modified>
</cp:coreProperties>
</file>