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5A" w:rsidRDefault="00BE005A" w:rsidP="00F86B9B">
      <w:pPr>
        <w:ind w:right="-283"/>
        <w:rPr>
          <w:rFonts w:ascii="Arial" w:hAnsi="Arial" w:cs="Arial"/>
          <w:b/>
        </w:rPr>
      </w:pPr>
      <w:bookmarkStart w:id="0" w:name="_GoBack"/>
      <w:bookmarkEnd w:id="0"/>
    </w:p>
    <w:p w:rsidR="00BE005A" w:rsidRDefault="004F25D3" w:rsidP="004F25D3">
      <w:pPr>
        <w:ind w:right="-283"/>
        <w:jc w:val="center"/>
        <w:rPr>
          <w:rFonts w:ascii="Arial" w:hAnsi="Arial" w:cs="Arial"/>
          <w:b/>
        </w:rPr>
      </w:pPr>
      <w:r>
        <w:rPr>
          <w:rFonts w:ascii="Arial" w:hAnsi="Arial" w:cs="Arial"/>
          <w:b/>
        </w:rPr>
        <w:t>Key Issues and Questions for the November 30 Panel</w:t>
      </w:r>
    </w:p>
    <w:p w:rsidR="004F25D3" w:rsidRDefault="004F25D3" w:rsidP="004F25D3">
      <w:pPr>
        <w:ind w:right="-283"/>
        <w:jc w:val="center"/>
        <w:rPr>
          <w:rFonts w:ascii="Arial" w:hAnsi="Arial" w:cs="Arial"/>
          <w:b/>
        </w:rPr>
      </w:pPr>
      <w:r>
        <w:rPr>
          <w:rFonts w:ascii="Arial" w:hAnsi="Arial" w:cs="Arial"/>
          <w:b/>
        </w:rPr>
        <w:t>Introduced by John</w:t>
      </w:r>
    </w:p>
    <w:p w:rsidR="00BE005A" w:rsidRDefault="00BE005A" w:rsidP="00F86B9B">
      <w:pPr>
        <w:ind w:right="-283"/>
        <w:rPr>
          <w:rFonts w:ascii="Arial" w:hAnsi="Arial" w:cs="Arial"/>
          <w:b/>
        </w:rPr>
      </w:pPr>
    </w:p>
    <w:p w:rsidR="00010BC6" w:rsidRPr="005629D1" w:rsidRDefault="0059798A" w:rsidP="00F86B9B">
      <w:pPr>
        <w:ind w:right="-283"/>
        <w:rPr>
          <w:rFonts w:ascii="Arial" w:hAnsi="Arial" w:cs="Arial"/>
        </w:rPr>
      </w:pPr>
      <w:r>
        <w:rPr>
          <w:rFonts w:ascii="Arial" w:hAnsi="Arial" w:cs="Arial"/>
          <w:b/>
        </w:rPr>
        <w:t>1</w:t>
      </w:r>
      <w:r w:rsidR="00D97FE1">
        <w:rPr>
          <w:rFonts w:ascii="Arial" w:hAnsi="Arial" w:cs="Arial"/>
          <w:b/>
        </w:rPr>
        <w:t xml:space="preserve">. </w:t>
      </w:r>
      <w:r w:rsidR="009E1F03" w:rsidRPr="005629D1">
        <w:rPr>
          <w:rFonts w:ascii="Arial" w:hAnsi="Arial" w:cs="Arial"/>
          <w:b/>
        </w:rPr>
        <w:t>Accountability</w:t>
      </w:r>
      <w:r w:rsidR="00F233C1">
        <w:rPr>
          <w:rFonts w:ascii="Arial" w:hAnsi="Arial" w:cs="Arial"/>
          <w:b/>
        </w:rPr>
        <w:t xml:space="preserve"> and Data</w:t>
      </w:r>
      <w:r w:rsidR="009E1F03" w:rsidRPr="005629D1">
        <w:rPr>
          <w:rFonts w:ascii="Arial" w:hAnsi="Arial" w:cs="Arial"/>
        </w:rPr>
        <w:t xml:space="preserve"> </w:t>
      </w:r>
      <w:r w:rsidR="00010BC6" w:rsidRPr="005629D1">
        <w:rPr>
          <w:rFonts w:ascii="Arial" w:hAnsi="Arial" w:cs="Arial"/>
        </w:rPr>
        <w:t>–</w:t>
      </w:r>
      <w:r w:rsidR="009E1F03" w:rsidRPr="005629D1">
        <w:rPr>
          <w:rFonts w:ascii="Arial" w:hAnsi="Arial" w:cs="Arial"/>
        </w:rPr>
        <w:t xml:space="preserve"> </w:t>
      </w:r>
      <w:r w:rsidR="00010BC6" w:rsidRPr="005629D1">
        <w:rPr>
          <w:rFonts w:ascii="Arial" w:hAnsi="Arial" w:cs="Arial"/>
        </w:rPr>
        <w:t>What components</w:t>
      </w:r>
      <w:r w:rsidR="004F25D3">
        <w:rPr>
          <w:rFonts w:ascii="Arial" w:hAnsi="Arial" w:cs="Arial"/>
        </w:rPr>
        <w:t xml:space="preserve"> of a </w:t>
      </w:r>
      <w:r w:rsidR="004F25D3" w:rsidRPr="004F25D3">
        <w:rPr>
          <w:rFonts w:ascii="Arial" w:hAnsi="Arial" w:cs="Arial"/>
          <w:b/>
        </w:rPr>
        <w:t>comprehensive provincial</w:t>
      </w:r>
      <w:r w:rsidR="00010BC6" w:rsidRPr="004F25D3">
        <w:rPr>
          <w:rFonts w:ascii="Arial" w:hAnsi="Arial" w:cs="Arial"/>
          <w:b/>
        </w:rPr>
        <w:t xml:space="preserve"> </w:t>
      </w:r>
      <w:r w:rsidR="00D97FE1" w:rsidRPr="004F25D3">
        <w:rPr>
          <w:rFonts w:ascii="Arial" w:hAnsi="Arial" w:cs="Arial"/>
          <w:b/>
        </w:rPr>
        <w:t xml:space="preserve">K-16 </w:t>
      </w:r>
      <w:r w:rsidR="00010BC6" w:rsidRPr="004F25D3">
        <w:rPr>
          <w:rFonts w:ascii="Arial" w:hAnsi="Arial" w:cs="Arial"/>
          <w:b/>
        </w:rPr>
        <w:t>data system</w:t>
      </w:r>
      <w:r w:rsidR="00010BC6" w:rsidRPr="005629D1">
        <w:rPr>
          <w:rFonts w:ascii="Arial" w:hAnsi="Arial" w:cs="Arial"/>
        </w:rPr>
        <w:t xml:space="preserve"> are needed for that system to best meet the respective needs of superintendent, pr</w:t>
      </w:r>
      <w:r w:rsidR="00D97FE1">
        <w:rPr>
          <w:rFonts w:ascii="Arial" w:hAnsi="Arial" w:cs="Arial"/>
        </w:rPr>
        <w:t xml:space="preserve">incipal and teacher leaders, </w:t>
      </w:r>
      <w:r w:rsidR="00010BC6" w:rsidRPr="005629D1">
        <w:rPr>
          <w:rFonts w:ascii="Arial" w:hAnsi="Arial" w:cs="Arial"/>
        </w:rPr>
        <w:t xml:space="preserve">the </w:t>
      </w:r>
      <w:r w:rsidR="00D97FE1">
        <w:rPr>
          <w:rFonts w:ascii="Arial" w:hAnsi="Arial" w:cs="Arial"/>
        </w:rPr>
        <w:t xml:space="preserve">Ministries of education and the </w:t>
      </w:r>
      <w:r w:rsidR="00010BC6" w:rsidRPr="005629D1">
        <w:rPr>
          <w:rFonts w:ascii="Arial" w:hAnsi="Arial" w:cs="Arial"/>
        </w:rPr>
        <w:t>wider education community?</w:t>
      </w:r>
    </w:p>
    <w:p w:rsidR="00F86B9B" w:rsidRDefault="00010BC6" w:rsidP="00F86B9B">
      <w:pPr>
        <w:ind w:right="-283"/>
        <w:rPr>
          <w:rFonts w:ascii="Arial" w:hAnsi="Arial" w:cs="Arial"/>
        </w:rPr>
      </w:pPr>
      <w:r w:rsidRPr="005629D1">
        <w:rPr>
          <w:rFonts w:ascii="Arial" w:hAnsi="Arial" w:cs="Arial"/>
        </w:rPr>
        <w:t xml:space="preserve">A.J. Bowers </w:t>
      </w:r>
      <w:r w:rsidR="00564B37" w:rsidRPr="005629D1">
        <w:rPr>
          <w:rFonts w:ascii="Arial" w:hAnsi="Arial" w:cs="Arial"/>
        </w:rPr>
        <w:t xml:space="preserve">(ELDA Research Group - </w:t>
      </w:r>
      <w:hyperlink r:id="rId6" w:history="1">
        <w:r w:rsidR="00564B37" w:rsidRPr="005629D1">
          <w:rPr>
            <w:rStyle w:val="Hyperlink"/>
            <w:rFonts w:ascii="Arial" w:hAnsi="Arial" w:cs="Arial"/>
          </w:rPr>
          <w:t>https://www.tc.columbia.edu/elda</w:t>
        </w:r>
      </w:hyperlink>
      <w:r w:rsidR="00564B37" w:rsidRPr="005629D1">
        <w:rPr>
          <w:rFonts w:ascii="Arial" w:hAnsi="Arial" w:cs="Arial"/>
        </w:rPr>
        <w:t xml:space="preserve">) </w:t>
      </w:r>
      <w:r w:rsidRPr="005629D1">
        <w:rPr>
          <w:rFonts w:ascii="Arial" w:hAnsi="Arial" w:cs="Arial"/>
        </w:rPr>
        <w:t>has identified five key challenges</w:t>
      </w:r>
      <w:r w:rsidR="00D97FE1">
        <w:rPr>
          <w:rFonts w:ascii="Arial" w:hAnsi="Arial" w:cs="Arial"/>
        </w:rPr>
        <w:t xml:space="preserve"> (paraphrased below)</w:t>
      </w:r>
      <w:r w:rsidRPr="005629D1">
        <w:rPr>
          <w:rFonts w:ascii="Arial" w:hAnsi="Arial" w:cs="Arial"/>
        </w:rPr>
        <w:t xml:space="preserve"> for building </w:t>
      </w:r>
      <w:r w:rsidR="00EA11A7" w:rsidRPr="005629D1">
        <w:rPr>
          <w:rFonts w:ascii="Arial" w:hAnsi="Arial" w:cs="Arial"/>
        </w:rPr>
        <w:t xml:space="preserve">an effective </w:t>
      </w:r>
      <w:r w:rsidR="00EA11A7" w:rsidRPr="00005453">
        <w:rPr>
          <w:rFonts w:ascii="Arial" w:hAnsi="Arial" w:cs="Arial"/>
          <w:b/>
        </w:rPr>
        <w:t>E</w:t>
      </w:r>
      <w:r w:rsidRPr="00005453">
        <w:rPr>
          <w:rFonts w:ascii="Arial" w:hAnsi="Arial" w:cs="Arial"/>
          <w:b/>
        </w:rPr>
        <w:t xml:space="preserve">ducational </w:t>
      </w:r>
      <w:r w:rsidR="00EA11A7" w:rsidRPr="00005453">
        <w:rPr>
          <w:rFonts w:ascii="Arial" w:hAnsi="Arial" w:cs="Arial"/>
          <w:b/>
        </w:rPr>
        <w:t>L</w:t>
      </w:r>
      <w:r w:rsidRPr="00005453">
        <w:rPr>
          <w:rFonts w:ascii="Arial" w:hAnsi="Arial" w:cs="Arial"/>
          <w:b/>
        </w:rPr>
        <w:t xml:space="preserve">eadership </w:t>
      </w:r>
      <w:r w:rsidR="00EA11A7" w:rsidRPr="00005453">
        <w:rPr>
          <w:rFonts w:ascii="Arial" w:hAnsi="Arial" w:cs="Arial"/>
          <w:b/>
        </w:rPr>
        <w:t>Data A</w:t>
      </w:r>
      <w:r w:rsidRPr="00005453">
        <w:rPr>
          <w:rFonts w:ascii="Arial" w:hAnsi="Arial" w:cs="Arial"/>
          <w:b/>
        </w:rPr>
        <w:t>nalytics system</w:t>
      </w:r>
      <w:r w:rsidRPr="005629D1">
        <w:rPr>
          <w:rFonts w:ascii="Arial" w:hAnsi="Arial" w:cs="Arial"/>
        </w:rPr>
        <w:t xml:space="preserve"> – what is the status of meeting these challen</w:t>
      </w:r>
      <w:r w:rsidR="00564B37" w:rsidRPr="005629D1">
        <w:rPr>
          <w:rFonts w:ascii="Arial" w:hAnsi="Arial" w:cs="Arial"/>
        </w:rPr>
        <w:t>ges within the current provincial accountability model</w:t>
      </w:r>
      <w:r w:rsidRPr="005629D1">
        <w:rPr>
          <w:rFonts w:ascii="Arial" w:hAnsi="Arial" w:cs="Arial"/>
        </w:rPr>
        <w:t>?</w:t>
      </w:r>
      <w:r w:rsidR="00F86B9B">
        <w:rPr>
          <w:rFonts w:ascii="Arial" w:hAnsi="Arial" w:cs="Arial"/>
        </w:rPr>
        <w:t xml:space="preserve"> </w:t>
      </w:r>
    </w:p>
    <w:p w:rsidR="005B1415" w:rsidRPr="005629D1" w:rsidRDefault="00F86B9B" w:rsidP="00F86B9B">
      <w:pPr>
        <w:ind w:right="-283"/>
        <w:rPr>
          <w:rFonts w:ascii="Arial" w:hAnsi="Arial" w:cs="Arial"/>
        </w:rPr>
      </w:pPr>
      <w:r>
        <w:rPr>
          <w:rFonts w:ascii="Arial" w:hAnsi="Arial" w:cs="Arial"/>
        </w:rPr>
        <w:t xml:space="preserve">See </w:t>
      </w:r>
      <w:hyperlink r:id="rId7" w:history="1">
        <w:r w:rsidRPr="00D8613D">
          <w:rPr>
            <w:rStyle w:val="Hyperlink"/>
            <w:rFonts w:ascii="Arial" w:hAnsi="Arial" w:cs="Arial"/>
          </w:rPr>
          <w:t>https://www.alberta.ca/accountability-education-system</w:t>
        </w:r>
      </w:hyperlink>
      <w:r>
        <w:rPr>
          <w:rFonts w:ascii="Arial" w:hAnsi="Arial" w:cs="Arial"/>
        </w:rPr>
        <w:t xml:space="preserve"> to assess the accountability model oneself</w:t>
      </w:r>
    </w:p>
    <w:p w:rsidR="005B1415" w:rsidRPr="0059798A" w:rsidRDefault="00010BC6" w:rsidP="00F86B9B">
      <w:pPr>
        <w:pStyle w:val="Default"/>
        <w:numPr>
          <w:ilvl w:val="0"/>
          <w:numId w:val="2"/>
        </w:numPr>
        <w:spacing w:after="95"/>
        <w:ind w:right="-283"/>
        <w:rPr>
          <w:sz w:val="20"/>
          <w:szCs w:val="20"/>
        </w:rPr>
      </w:pPr>
      <w:r w:rsidRPr="00005453">
        <w:rPr>
          <w:b/>
          <w:sz w:val="20"/>
          <w:szCs w:val="20"/>
        </w:rPr>
        <w:t>Collaborative partnerships</w:t>
      </w:r>
      <w:r w:rsidRPr="0059798A">
        <w:rPr>
          <w:sz w:val="20"/>
          <w:szCs w:val="20"/>
        </w:rPr>
        <w:t xml:space="preserve"> between stakeholders and</w:t>
      </w:r>
      <w:r w:rsidR="005B1415" w:rsidRPr="0059798A">
        <w:rPr>
          <w:sz w:val="20"/>
          <w:szCs w:val="20"/>
        </w:rPr>
        <w:t xml:space="preserve"> schooling organizations</w:t>
      </w:r>
    </w:p>
    <w:p w:rsidR="005B1415" w:rsidRPr="0059798A" w:rsidRDefault="005B1415" w:rsidP="00F86B9B">
      <w:pPr>
        <w:pStyle w:val="Default"/>
        <w:numPr>
          <w:ilvl w:val="0"/>
          <w:numId w:val="2"/>
        </w:numPr>
        <w:spacing w:after="95"/>
        <w:ind w:right="-283"/>
        <w:rPr>
          <w:sz w:val="20"/>
          <w:szCs w:val="20"/>
        </w:rPr>
      </w:pPr>
      <w:r w:rsidRPr="0059798A">
        <w:rPr>
          <w:sz w:val="20"/>
          <w:szCs w:val="20"/>
        </w:rPr>
        <w:t xml:space="preserve">Capacity-building and </w:t>
      </w:r>
      <w:r w:rsidRPr="00005453">
        <w:rPr>
          <w:b/>
          <w:sz w:val="20"/>
          <w:szCs w:val="20"/>
        </w:rPr>
        <w:t>training infrastructure</w:t>
      </w:r>
    </w:p>
    <w:p w:rsidR="005B1415" w:rsidRPr="00005453" w:rsidRDefault="00D97FE1" w:rsidP="00F86B9B">
      <w:pPr>
        <w:pStyle w:val="Default"/>
        <w:numPr>
          <w:ilvl w:val="0"/>
          <w:numId w:val="2"/>
        </w:numPr>
        <w:spacing w:after="95"/>
        <w:ind w:right="-283"/>
        <w:rPr>
          <w:b/>
          <w:sz w:val="20"/>
          <w:szCs w:val="20"/>
        </w:rPr>
      </w:pPr>
      <w:r w:rsidRPr="0059798A">
        <w:rPr>
          <w:sz w:val="20"/>
          <w:szCs w:val="20"/>
        </w:rPr>
        <w:t xml:space="preserve">Focus on equity and </w:t>
      </w:r>
      <w:r w:rsidRPr="00005453">
        <w:rPr>
          <w:b/>
          <w:sz w:val="20"/>
          <w:szCs w:val="20"/>
        </w:rPr>
        <w:t>data</w:t>
      </w:r>
      <w:r w:rsidR="00010BC6" w:rsidRPr="00005453">
        <w:rPr>
          <w:b/>
          <w:sz w:val="20"/>
          <w:szCs w:val="20"/>
        </w:rPr>
        <w:t xml:space="preserve"> accuracy and</w:t>
      </w:r>
      <w:r w:rsidR="005B1415" w:rsidRPr="00005453">
        <w:rPr>
          <w:b/>
          <w:sz w:val="20"/>
          <w:szCs w:val="20"/>
        </w:rPr>
        <w:t xml:space="preserve"> fairness</w:t>
      </w:r>
    </w:p>
    <w:p w:rsidR="005B1415" w:rsidRPr="0059798A" w:rsidRDefault="005B1415" w:rsidP="00F86B9B">
      <w:pPr>
        <w:pStyle w:val="Default"/>
        <w:numPr>
          <w:ilvl w:val="0"/>
          <w:numId w:val="2"/>
        </w:numPr>
        <w:spacing w:after="95"/>
        <w:ind w:right="-283"/>
        <w:rPr>
          <w:sz w:val="20"/>
          <w:szCs w:val="20"/>
        </w:rPr>
      </w:pPr>
      <w:r w:rsidRPr="00005453">
        <w:rPr>
          <w:b/>
          <w:sz w:val="20"/>
          <w:szCs w:val="20"/>
        </w:rPr>
        <w:t>Data</w:t>
      </w:r>
      <w:r w:rsidRPr="0059798A">
        <w:rPr>
          <w:sz w:val="20"/>
          <w:szCs w:val="20"/>
        </w:rPr>
        <w:t xml:space="preserve"> privacy and </w:t>
      </w:r>
      <w:r w:rsidRPr="00005453">
        <w:rPr>
          <w:b/>
          <w:sz w:val="20"/>
          <w:szCs w:val="20"/>
        </w:rPr>
        <w:t>security</w:t>
      </w:r>
    </w:p>
    <w:p w:rsidR="0059798A" w:rsidRPr="0059798A" w:rsidRDefault="005B1415" w:rsidP="00F86B9B">
      <w:pPr>
        <w:pStyle w:val="Default"/>
        <w:numPr>
          <w:ilvl w:val="0"/>
          <w:numId w:val="2"/>
        </w:numPr>
        <w:ind w:right="-283"/>
        <w:rPr>
          <w:sz w:val="20"/>
          <w:szCs w:val="20"/>
        </w:rPr>
      </w:pPr>
      <w:r w:rsidRPr="00005453">
        <w:rPr>
          <w:b/>
          <w:sz w:val="20"/>
          <w:szCs w:val="20"/>
        </w:rPr>
        <w:t>Open</w:t>
      </w:r>
      <w:r w:rsidR="00564B37" w:rsidRPr="00005453">
        <w:rPr>
          <w:b/>
          <w:sz w:val="20"/>
          <w:szCs w:val="20"/>
        </w:rPr>
        <w:t>, comprehensive</w:t>
      </w:r>
      <w:r w:rsidRPr="00005453">
        <w:rPr>
          <w:b/>
          <w:sz w:val="20"/>
          <w:szCs w:val="20"/>
        </w:rPr>
        <w:t xml:space="preserve"> and accessib</w:t>
      </w:r>
      <w:r w:rsidR="00010BC6" w:rsidRPr="00005453">
        <w:rPr>
          <w:b/>
          <w:sz w:val="20"/>
          <w:szCs w:val="20"/>
        </w:rPr>
        <w:t>le data</w:t>
      </w:r>
      <w:r w:rsidR="00010BC6" w:rsidRPr="0059798A">
        <w:rPr>
          <w:sz w:val="20"/>
          <w:szCs w:val="20"/>
        </w:rPr>
        <w:t xml:space="preserve"> and analytical tools using FOIP</w:t>
      </w:r>
      <w:r w:rsidRPr="0059798A">
        <w:rPr>
          <w:sz w:val="20"/>
          <w:szCs w:val="20"/>
        </w:rPr>
        <w:t xml:space="preserve"> data standards</w:t>
      </w:r>
    </w:p>
    <w:p w:rsidR="0059798A" w:rsidRDefault="0059798A" w:rsidP="00F86B9B">
      <w:pPr>
        <w:pStyle w:val="Default"/>
        <w:ind w:right="-283"/>
        <w:rPr>
          <w:sz w:val="22"/>
          <w:szCs w:val="22"/>
        </w:rPr>
      </w:pPr>
    </w:p>
    <w:p w:rsidR="00BE005A" w:rsidRDefault="00BE005A" w:rsidP="00F86B9B">
      <w:pPr>
        <w:pStyle w:val="Default"/>
        <w:ind w:right="-283"/>
        <w:rPr>
          <w:sz w:val="22"/>
          <w:szCs w:val="22"/>
        </w:rPr>
      </w:pPr>
    </w:p>
    <w:p w:rsidR="0059798A" w:rsidRDefault="0059798A" w:rsidP="00F86B9B">
      <w:pPr>
        <w:pStyle w:val="ListParagraph"/>
        <w:numPr>
          <w:ilvl w:val="0"/>
          <w:numId w:val="6"/>
        </w:numPr>
        <w:ind w:left="426" w:right="-283"/>
        <w:rPr>
          <w:rFonts w:ascii="Arial" w:hAnsi="Arial" w:cs="Arial"/>
        </w:rPr>
      </w:pPr>
      <w:r w:rsidRPr="0059798A">
        <w:rPr>
          <w:rFonts w:ascii="Arial" w:hAnsi="Arial" w:cs="Arial"/>
          <w:b/>
        </w:rPr>
        <w:t>Research</w:t>
      </w:r>
      <w:r w:rsidRPr="0059798A">
        <w:rPr>
          <w:rFonts w:ascii="Arial" w:hAnsi="Arial" w:cs="Arial"/>
        </w:rPr>
        <w:t xml:space="preserve"> - Mixed methods research where both qualitative and quantitative methods are used, depending on the topic of study, may produce the best results in educational research.  Is there an appropriate capability and balance currently in applied research in K-16 education </w:t>
      </w:r>
      <w:r w:rsidR="006A384D">
        <w:rPr>
          <w:rFonts w:ascii="Arial" w:hAnsi="Arial" w:cs="Arial"/>
        </w:rPr>
        <w:t>(</w:t>
      </w:r>
      <w:r w:rsidRPr="0059798A">
        <w:rPr>
          <w:rFonts w:ascii="Arial" w:hAnsi="Arial" w:cs="Arial"/>
        </w:rPr>
        <w:t>in Alberta</w:t>
      </w:r>
      <w:r w:rsidR="006A384D">
        <w:rPr>
          <w:rFonts w:ascii="Arial" w:hAnsi="Arial" w:cs="Arial"/>
        </w:rPr>
        <w:t>)</w:t>
      </w:r>
      <w:r w:rsidRPr="0059798A">
        <w:rPr>
          <w:rFonts w:ascii="Arial" w:hAnsi="Arial" w:cs="Arial"/>
        </w:rPr>
        <w:t xml:space="preserve"> focused on improving educational outcomes?</w:t>
      </w:r>
    </w:p>
    <w:p w:rsidR="00F86B9B" w:rsidRPr="00F86B9B" w:rsidRDefault="00F86B9B" w:rsidP="00F86B9B">
      <w:pPr>
        <w:ind w:right="-283"/>
        <w:rPr>
          <w:rFonts w:ascii="Arial" w:hAnsi="Arial" w:cs="Arial"/>
        </w:rPr>
      </w:pPr>
      <w:r>
        <w:rPr>
          <w:rFonts w:ascii="Arial" w:hAnsi="Arial" w:cs="Arial"/>
        </w:rPr>
        <w:t xml:space="preserve">See </w:t>
      </w:r>
      <w:hyperlink r:id="rId8" w:history="1">
        <w:r w:rsidRPr="00D8613D">
          <w:rPr>
            <w:rStyle w:val="Hyperlink"/>
            <w:rFonts w:ascii="Arial" w:hAnsi="Arial" w:cs="Arial"/>
          </w:rPr>
          <w:t>https://cass.ab.ca/</w:t>
        </w:r>
      </w:hyperlink>
      <w:r>
        <w:rPr>
          <w:rFonts w:ascii="Arial" w:hAnsi="Arial" w:cs="Arial"/>
        </w:rPr>
        <w:t xml:space="preserve"> to assess the role and impact of CASS on research at this collectivity especially the CASS Connection Magazine.</w:t>
      </w:r>
    </w:p>
    <w:p w:rsidR="007D09DB" w:rsidRDefault="007D09DB" w:rsidP="00F86B9B">
      <w:pPr>
        <w:pStyle w:val="ListParagraph"/>
        <w:ind w:left="426" w:right="-283"/>
        <w:rPr>
          <w:rFonts w:ascii="Arial" w:hAnsi="Arial" w:cs="Arial"/>
        </w:rPr>
      </w:pPr>
    </w:p>
    <w:p w:rsidR="0059798A" w:rsidRPr="0059798A" w:rsidRDefault="0059798A" w:rsidP="00F86B9B">
      <w:pPr>
        <w:pStyle w:val="ListParagraph"/>
        <w:ind w:left="426" w:right="-283"/>
        <w:rPr>
          <w:rFonts w:ascii="Arial" w:hAnsi="Arial" w:cs="Arial"/>
        </w:rPr>
      </w:pPr>
    </w:p>
    <w:p w:rsidR="009E1F03" w:rsidRPr="006A384D" w:rsidRDefault="009E1F03" w:rsidP="006A384D">
      <w:pPr>
        <w:pStyle w:val="ListParagraph"/>
        <w:numPr>
          <w:ilvl w:val="0"/>
          <w:numId w:val="6"/>
        </w:numPr>
        <w:spacing w:before="240"/>
        <w:ind w:left="284" w:right="-283"/>
        <w:rPr>
          <w:rFonts w:ascii="Arial" w:hAnsi="Arial" w:cs="Arial"/>
        </w:rPr>
      </w:pPr>
      <w:r w:rsidRPr="0059798A">
        <w:rPr>
          <w:rFonts w:ascii="Arial" w:hAnsi="Arial" w:cs="Arial"/>
          <w:b/>
        </w:rPr>
        <w:t>Leadership</w:t>
      </w:r>
      <w:r w:rsidR="00EA11A7" w:rsidRPr="0059798A">
        <w:rPr>
          <w:rFonts w:ascii="Arial" w:hAnsi="Arial" w:cs="Arial"/>
          <w:b/>
        </w:rPr>
        <w:t xml:space="preserve"> – </w:t>
      </w:r>
      <w:r w:rsidR="006A384D">
        <w:rPr>
          <w:rFonts w:ascii="Arial" w:hAnsi="Arial" w:cs="Arial"/>
          <w:b/>
        </w:rPr>
        <w:t xml:space="preserve"> </w:t>
      </w:r>
      <w:r w:rsidR="00EA11A7" w:rsidRPr="006A384D">
        <w:rPr>
          <w:rFonts w:ascii="Arial" w:hAnsi="Arial" w:cs="Arial"/>
        </w:rPr>
        <w:t xml:space="preserve">A 1991 study of </w:t>
      </w:r>
      <w:r w:rsidR="00D97FE1" w:rsidRPr="006A384D">
        <w:rPr>
          <w:rFonts w:ascii="Arial" w:hAnsi="Arial" w:cs="Arial"/>
        </w:rPr>
        <w:t xml:space="preserve">K-12 </w:t>
      </w:r>
      <w:r w:rsidR="00EA11A7" w:rsidRPr="006A384D">
        <w:rPr>
          <w:rFonts w:ascii="Arial" w:hAnsi="Arial" w:cs="Arial"/>
        </w:rPr>
        <w:t>educational leadership in Albert</w:t>
      </w:r>
      <w:r w:rsidR="00033212" w:rsidRPr="006A384D">
        <w:rPr>
          <w:rFonts w:ascii="Arial" w:hAnsi="Arial" w:cs="Arial"/>
        </w:rPr>
        <w:t>a</w:t>
      </w:r>
      <w:r w:rsidR="005629D1" w:rsidRPr="006A384D">
        <w:rPr>
          <w:rFonts w:ascii="Arial" w:hAnsi="Arial" w:cs="Arial"/>
        </w:rPr>
        <w:t xml:space="preserve"> (available @ </w:t>
      </w:r>
      <w:hyperlink r:id="rId9" w:history="1">
        <w:r w:rsidR="005629D1" w:rsidRPr="006A384D">
          <w:rPr>
            <w:rStyle w:val="Hyperlink"/>
            <w:rFonts w:ascii="Arial" w:hAnsi="Arial" w:cs="Arial"/>
          </w:rPr>
          <w:t>https://www.academia.edu/73135848/Educational_Leadership_in_Alberta_A_Study_Conducted_on_Behalf_of_the_Consortium</w:t>
        </w:r>
      </w:hyperlink>
      <w:r w:rsidR="005629D1" w:rsidRPr="006A384D">
        <w:rPr>
          <w:rFonts w:ascii="Arial" w:hAnsi="Arial" w:cs="Arial"/>
        </w:rPr>
        <w:t xml:space="preserve"> )</w:t>
      </w:r>
      <w:r w:rsidR="006A384D">
        <w:rPr>
          <w:rFonts w:ascii="Arial" w:hAnsi="Arial" w:cs="Arial"/>
        </w:rPr>
        <w:t xml:space="preserve"> found </w:t>
      </w:r>
      <w:r w:rsidR="0059798A" w:rsidRPr="006A384D">
        <w:rPr>
          <w:rFonts w:ascii="Arial" w:hAnsi="Arial" w:cs="Arial"/>
          <w:b/>
        </w:rPr>
        <w:t>five key issues</w:t>
      </w:r>
      <w:r w:rsidR="006A384D" w:rsidRPr="006A384D">
        <w:rPr>
          <w:rFonts w:ascii="Arial" w:hAnsi="Arial" w:cs="Arial"/>
        </w:rPr>
        <w:t>. D</w:t>
      </w:r>
      <w:r w:rsidR="00033212" w:rsidRPr="006A384D">
        <w:rPr>
          <w:rFonts w:ascii="Arial" w:hAnsi="Arial" w:cs="Arial"/>
        </w:rPr>
        <w:t>o any of the</w:t>
      </w:r>
      <w:r w:rsidR="0059798A" w:rsidRPr="006A384D">
        <w:rPr>
          <w:rFonts w:ascii="Arial" w:hAnsi="Arial" w:cs="Arial"/>
        </w:rPr>
        <w:t>se issues</w:t>
      </w:r>
      <w:r w:rsidR="00F233C1" w:rsidRPr="006A384D">
        <w:rPr>
          <w:rFonts w:ascii="Arial" w:hAnsi="Arial" w:cs="Arial"/>
        </w:rPr>
        <w:t xml:space="preserve"> still apply</w:t>
      </w:r>
      <w:r w:rsidR="00F66C63" w:rsidRPr="006A384D">
        <w:rPr>
          <w:rFonts w:ascii="Arial" w:hAnsi="Arial" w:cs="Arial"/>
        </w:rPr>
        <w:t>, and if so, to what degree</w:t>
      </w:r>
      <w:r w:rsidR="00033212" w:rsidRPr="006A384D">
        <w:rPr>
          <w:rFonts w:ascii="Arial" w:hAnsi="Arial" w:cs="Arial"/>
        </w:rPr>
        <w:t>?</w:t>
      </w:r>
    </w:p>
    <w:p w:rsidR="00EA11A7" w:rsidRPr="0059798A" w:rsidRDefault="00033212" w:rsidP="00F86B9B">
      <w:pPr>
        <w:autoSpaceDE w:val="0"/>
        <w:autoSpaceDN w:val="0"/>
        <w:adjustRightInd w:val="0"/>
        <w:spacing w:after="0" w:line="240" w:lineRule="auto"/>
        <w:ind w:left="567" w:right="-283"/>
        <w:rPr>
          <w:rFonts w:ascii="Arial" w:hAnsi="Arial" w:cs="Arial"/>
          <w:sz w:val="20"/>
          <w:szCs w:val="20"/>
        </w:rPr>
      </w:pPr>
      <w:r w:rsidRPr="0059798A">
        <w:rPr>
          <w:rFonts w:ascii="Arial" w:hAnsi="Arial" w:cs="Arial"/>
          <w:sz w:val="20"/>
          <w:szCs w:val="20"/>
        </w:rPr>
        <w:t xml:space="preserve">Issue 1 - </w:t>
      </w:r>
      <w:r w:rsidR="00B5468A" w:rsidRPr="0059798A">
        <w:rPr>
          <w:rFonts w:ascii="Arial" w:hAnsi="Arial" w:cs="Arial"/>
          <w:sz w:val="20"/>
          <w:szCs w:val="20"/>
        </w:rPr>
        <w:t xml:space="preserve">The </w:t>
      </w:r>
      <w:r w:rsidR="00B5468A" w:rsidRPr="004F25D3">
        <w:rPr>
          <w:rFonts w:ascii="Arial" w:hAnsi="Arial" w:cs="Arial"/>
          <w:sz w:val="20"/>
          <w:szCs w:val="20"/>
        </w:rPr>
        <w:t xml:space="preserve">apparent </w:t>
      </w:r>
      <w:r w:rsidR="00B5468A" w:rsidRPr="004F25D3">
        <w:rPr>
          <w:rFonts w:ascii="Arial" w:hAnsi="Arial" w:cs="Arial"/>
          <w:b/>
          <w:sz w:val="20"/>
          <w:szCs w:val="20"/>
        </w:rPr>
        <w:t>absence of</w:t>
      </w:r>
      <w:r w:rsidR="00B5468A" w:rsidRPr="007D09DB">
        <w:rPr>
          <w:rFonts w:ascii="Arial" w:hAnsi="Arial" w:cs="Arial"/>
          <w:b/>
          <w:sz w:val="20"/>
          <w:szCs w:val="20"/>
        </w:rPr>
        <w:t xml:space="preserve"> meaningful collaborative undertakings</w:t>
      </w:r>
      <w:r w:rsidR="00B5468A" w:rsidRPr="0059798A">
        <w:rPr>
          <w:rFonts w:ascii="Arial" w:hAnsi="Arial" w:cs="Arial"/>
          <w:sz w:val="20"/>
          <w:szCs w:val="20"/>
        </w:rPr>
        <w:t xml:space="preserve"> among educational stakeholders was perhaps the single mo</w:t>
      </w:r>
      <w:r w:rsidR="008A1A52" w:rsidRPr="0059798A">
        <w:rPr>
          <w:rFonts w:ascii="Arial" w:hAnsi="Arial" w:cs="Arial"/>
          <w:sz w:val="20"/>
          <w:szCs w:val="20"/>
        </w:rPr>
        <w:t>st</w:t>
      </w:r>
      <w:r w:rsidR="00B5468A" w:rsidRPr="0059798A">
        <w:rPr>
          <w:rFonts w:ascii="Arial" w:hAnsi="Arial" w:cs="Arial"/>
          <w:sz w:val="20"/>
          <w:szCs w:val="20"/>
        </w:rPr>
        <w:t xml:space="preserve"> often-voiced criticism of the state of educational leadership in the Province.</w:t>
      </w:r>
    </w:p>
    <w:p w:rsidR="00B5468A" w:rsidRPr="0059798A" w:rsidRDefault="00B5468A" w:rsidP="00F86B9B">
      <w:pPr>
        <w:autoSpaceDE w:val="0"/>
        <w:autoSpaceDN w:val="0"/>
        <w:adjustRightInd w:val="0"/>
        <w:spacing w:after="0" w:line="240" w:lineRule="auto"/>
        <w:ind w:left="567" w:right="-283"/>
        <w:rPr>
          <w:rFonts w:ascii="Arial" w:hAnsi="Arial" w:cs="Arial"/>
          <w:sz w:val="20"/>
          <w:szCs w:val="20"/>
        </w:rPr>
      </w:pPr>
    </w:p>
    <w:p w:rsidR="00B5468A" w:rsidRPr="0059798A" w:rsidRDefault="00033212" w:rsidP="00F86B9B">
      <w:pPr>
        <w:autoSpaceDE w:val="0"/>
        <w:autoSpaceDN w:val="0"/>
        <w:adjustRightInd w:val="0"/>
        <w:spacing w:after="0" w:line="240" w:lineRule="auto"/>
        <w:ind w:left="567" w:right="-283"/>
        <w:rPr>
          <w:rFonts w:ascii="Arial" w:hAnsi="Arial" w:cs="Arial"/>
          <w:sz w:val="20"/>
          <w:szCs w:val="20"/>
        </w:rPr>
      </w:pPr>
      <w:r w:rsidRPr="0059798A">
        <w:rPr>
          <w:rFonts w:ascii="Arial" w:hAnsi="Arial" w:cs="Arial"/>
          <w:sz w:val="20"/>
          <w:szCs w:val="20"/>
        </w:rPr>
        <w:t>Issue 2 - …t</w:t>
      </w:r>
      <w:r w:rsidR="00B5468A" w:rsidRPr="0059798A">
        <w:rPr>
          <w:rFonts w:ascii="Arial" w:hAnsi="Arial" w:cs="Arial"/>
          <w:sz w:val="20"/>
          <w:szCs w:val="20"/>
        </w:rPr>
        <w:t>hey</w:t>
      </w:r>
      <w:r w:rsidRPr="0059798A">
        <w:rPr>
          <w:rFonts w:ascii="Arial" w:hAnsi="Arial" w:cs="Arial"/>
          <w:sz w:val="20"/>
          <w:szCs w:val="20"/>
        </w:rPr>
        <w:t xml:space="preserve"> [interview respondents]</w:t>
      </w:r>
      <w:r w:rsidR="00B5468A" w:rsidRPr="0059798A">
        <w:rPr>
          <w:rFonts w:ascii="Arial" w:hAnsi="Arial" w:cs="Arial"/>
          <w:sz w:val="20"/>
          <w:szCs w:val="20"/>
        </w:rPr>
        <w:t xml:space="preserve"> were </w:t>
      </w:r>
      <w:r w:rsidR="00B5468A" w:rsidRPr="007D09DB">
        <w:rPr>
          <w:rFonts w:ascii="Arial" w:hAnsi="Arial" w:cs="Arial"/>
          <w:b/>
          <w:sz w:val="20"/>
          <w:szCs w:val="20"/>
        </w:rPr>
        <w:t>unable to identify any clear vision for education</w:t>
      </w:r>
      <w:r w:rsidR="00B5468A" w:rsidRPr="0059798A">
        <w:rPr>
          <w:rFonts w:ascii="Arial" w:hAnsi="Arial" w:cs="Arial"/>
          <w:sz w:val="20"/>
          <w:szCs w:val="20"/>
        </w:rPr>
        <w:t xml:space="preserve"> in Alberta to which leaders and others are asked to subscribe.</w:t>
      </w:r>
    </w:p>
    <w:p w:rsidR="00B5468A" w:rsidRPr="0059798A" w:rsidRDefault="00B5468A" w:rsidP="00F86B9B">
      <w:pPr>
        <w:autoSpaceDE w:val="0"/>
        <w:autoSpaceDN w:val="0"/>
        <w:adjustRightInd w:val="0"/>
        <w:spacing w:after="0" w:line="240" w:lineRule="auto"/>
        <w:ind w:left="567" w:right="-283"/>
        <w:rPr>
          <w:rFonts w:ascii="Arial" w:hAnsi="Arial" w:cs="Arial"/>
          <w:sz w:val="20"/>
          <w:szCs w:val="20"/>
        </w:rPr>
      </w:pPr>
    </w:p>
    <w:p w:rsidR="00B5468A" w:rsidRPr="0059798A" w:rsidRDefault="00F233C1" w:rsidP="00F86B9B">
      <w:pPr>
        <w:autoSpaceDE w:val="0"/>
        <w:autoSpaceDN w:val="0"/>
        <w:adjustRightInd w:val="0"/>
        <w:spacing w:after="0" w:line="240" w:lineRule="auto"/>
        <w:ind w:left="567" w:right="-283"/>
        <w:rPr>
          <w:rFonts w:ascii="Arial" w:hAnsi="Arial" w:cs="Arial"/>
          <w:sz w:val="20"/>
          <w:szCs w:val="20"/>
        </w:rPr>
      </w:pPr>
      <w:r w:rsidRPr="0059798A">
        <w:rPr>
          <w:rFonts w:ascii="Arial" w:hAnsi="Arial" w:cs="Arial"/>
          <w:sz w:val="20"/>
          <w:szCs w:val="20"/>
        </w:rPr>
        <w:t xml:space="preserve">Issue 3 - </w:t>
      </w:r>
      <w:r w:rsidR="00B5468A" w:rsidRPr="0059798A">
        <w:rPr>
          <w:rFonts w:ascii="Arial" w:hAnsi="Arial" w:cs="Arial"/>
          <w:sz w:val="20"/>
          <w:szCs w:val="20"/>
        </w:rPr>
        <w:t xml:space="preserve">Many of those interviewed lamented the </w:t>
      </w:r>
      <w:r w:rsidR="00B5468A" w:rsidRPr="007D09DB">
        <w:rPr>
          <w:rFonts w:ascii="Arial" w:hAnsi="Arial" w:cs="Arial"/>
          <w:b/>
          <w:sz w:val="20"/>
          <w:szCs w:val="20"/>
        </w:rPr>
        <w:t>absence of "trust'', "innovativeness" and "vision</w:t>
      </w:r>
      <w:r w:rsidR="00B5468A" w:rsidRPr="0059798A">
        <w:rPr>
          <w:rFonts w:ascii="Arial" w:hAnsi="Arial" w:cs="Arial"/>
          <w:sz w:val="20"/>
          <w:szCs w:val="20"/>
        </w:rPr>
        <w:t>" arming leaders in the educational enterprise</w:t>
      </w:r>
      <w:r w:rsidRPr="0059798A">
        <w:rPr>
          <w:rFonts w:ascii="Arial" w:hAnsi="Arial" w:cs="Arial"/>
          <w:sz w:val="20"/>
          <w:szCs w:val="20"/>
        </w:rPr>
        <w:t>.</w:t>
      </w:r>
      <w:r w:rsidR="00F66C63" w:rsidRPr="0059798A">
        <w:rPr>
          <w:rFonts w:ascii="Arial" w:hAnsi="Arial" w:cs="Arial"/>
          <w:sz w:val="20"/>
          <w:szCs w:val="20"/>
        </w:rPr>
        <w:t xml:space="preserve"> The absence of risk-taking, worry and vulnerability of position, and the political nature of the positions… were seen to militate against creativity and risk-taking.</w:t>
      </w:r>
    </w:p>
    <w:p w:rsidR="00B5468A" w:rsidRPr="0059798A" w:rsidRDefault="00B5468A" w:rsidP="00F86B9B">
      <w:pPr>
        <w:autoSpaceDE w:val="0"/>
        <w:autoSpaceDN w:val="0"/>
        <w:adjustRightInd w:val="0"/>
        <w:spacing w:after="0" w:line="240" w:lineRule="auto"/>
        <w:ind w:left="567" w:right="-283"/>
        <w:rPr>
          <w:rFonts w:ascii="Arial" w:hAnsi="Arial" w:cs="Arial"/>
          <w:sz w:val="20"/>
          <w:szCs w:val="20"/>
        </w:rPr>
      </w:pPr>
    </w:p>
    <w:p w:rsidR="00B5468A" w:rsidRPr="0059798A" w:rsidRDefault="00564B37" w:rsidP="00F86B9B">
      <w:pPr>
        <w:autoSpaceDE w:val="0"/>
        <w:autoSpaceDN w:val="0"/>
        <w:adjustRightInd w:val="0"/>
        <w:spacing w:after="0" w:line="240" w:lineRule="auto"/>
        <w:ind w:left="567" w:right="-283"/>
        <w:rPr>
          <w:rFonts w:ascii="Arial" w:hAnsi="Arial" w:cs="Arial"/>
          <w:sz w:val="20"/>
          <w:szCs w:val="20"/>
        </w:rPr>
      </w:pPr>
      <w:r w:rsidRPr="0059798A">
        <w:rPr>
          <w:rFonts w:ascii="Arial" w:hAnsi="Arial" w:cs="Arial"/>
          <w:sz w:val="20"/>
          <w:szCs w:val="20"/>
        </w:rPr>
        <w:t xml:space="preserve">Issue 4 - </w:t>
      </w:r>
      <w:r w:rsidR="00B5468A" w:rsidRPr="0059798A">
        <w:rPr>
          <w:rFonts w:ascii="Arial" w:hAnsi="Arial" w:cs="Arial"/>
          <w:sz w:val="20"/>
          <w:szCs w:val="20"/>
        </w:rPr>
        <w:t xml:space="preserve">There is a fairly general agreement that there is a </w:t>
      </w:r>
      <w:r w:rsidR="00B5468A" w:rsidRPr="007D09DB">
        <w:rPr>
          <w:rFonts w:ascii="Arial" w:hAnsi="Arial" w:cs="Arial"/>
          <w:b/>
          <w:sz w:val="20"/>
          <w:szCs w:val="20"/>
        </w:rPr>
        <w:t>need to modify current courses and programs</w:t>
      </w:r>
      <w:r w:rsidR="00B5468A" w:rsidRPr="0059798A">
        <w:rPr>
          <w:rFonts w:ascii="Arial" w:hAnsi="Arial" w:cs="Arial"/>
          <w:sz w:val="20"/>
          <w:szCs w:val="20"/>
        </w:rPr>
        <w:t xml:space="preserve"> at Alberta universities to bring about a more appropriate balance between theoretical content and field-based experiences</w:t>
      </w:r>
      <w:r w:rsidR="00F233C1" w:rsidRPr="0059798A">
        <w:rPr>
          <w:rFonts w:ascii="Arial" w:hAnsi="Arial" w:cs="Arial"/>
          <w:sz w:val="20"/>
          <w:szCs w:val="20"/>
        </w:rPr>
        <w:t>.</w:t>
      </w:r>
    </w:p>
    <w:p w:rsidR="00033212" w:rsidRPr="0059798A" w:rsidRDefault="00033212" w:rsidP="00F86B9B">
      <w:pPr>
        <w:autoSpaceDE w:val="0"/>
        <w:autoSpaceDN w:val="0"/>
        <w:adjustRightInd w:val="0"/>
        <w:spacing w:after="0" w:line="240" w:lineRule="auto"/>
        <w:ind w:left="567" w:right="-283"/>
        <w:rPr>
          <w:rFonts w:ascii="Arial" w:hAnsi="Arial" w:cs="Arial"/>
          <w:sz w:val="20"/>
          <w:szCs w:val="20"/>
        </w:rPr>
      </w:pPr>
    </w:p>
    <w:p w:rsidR="00033212" w:rsidRPr="0059798A" w:rsidRDefault="00564B37" w:rsidP="00F86B9B">
      <w:pPr>
        <w:autoSpaceDE w:val="0"/>
        <w:autoSpaceDN w:val="0"/>
        <w:adjustRightInd w:val="0"/>
        <w:spacing w:after="0" w:line="240" w:lineRule="auto"/>
        <w:ind w:left="567" w:right="-283"/>
        <w:rPr>
          <w:rFonts w:ascii="Arial" w:hAnsi="Arial" w:cs="Arial"/>
          <w:sz w:val="20"/>
          <w:szCs w:val="20"/>
        </w:rPr>
      </w:pPr>
      <w:r w:rsidRPr="0059798A">
        <w:rPr>
          <w:rFonts w:ascii="Arial" w:hAnsi="Arial" w:cs="Arial"/>
          <w:sz w:val="20"/>
          <w:szCs w:val="20"/>
        </w:rPr>
        <w:lastRenderedPageBreak/>
        <w:t xml:space="preserve">Issue 5 - </w:t>
      </w:r>
      <w:r w:rsidR="00D97FE1" w:rsidRPr="0059798A">
        <w:rPr>
          <w:rFonts w:ascii="Arial" w:hAnsi="Arial" w:cs="Arial"/>
          <w:sz w:val="20"/>
          <w:szCs w:val="20"/>
        </w:rPr>
        <w:t xml:space="preserve">Financial constraints are </w:t>
      </w:r>
      <w:r w:rsidR="00033212" w:rsidRPr="0059798A">
        <w:rPr>
          <w:rFonts w:ascii="Arial" w:hAnsi="Arial" w:cs="Arial"/>
          <w:sz w:val="20"/>
          <w:szCs w:val="20"/>
        </w:rPr>
        <w:t xml:space="preserve">detrimental to the development of collaborative activities and cooperation between agencies and work to buttress the </w:t>
      </w:r>
      <w:r w:rsidR="00033212" w:rsidRPr="007D09DB">
        <w:rPr>
          <w:rFonts w:ascii="Arial" w:hAnsi="Arial" w:cs="Arial"/>
          <w:b/>
          <w:sz w:val="20"/>
          <w:szCs w:val="20"/>
        </w:rPr>
        <w:t>inclination of Alberta educational leaders to become increasingly insular</w:t>
      </w:r>
      <w:r w:rsidR="00033212" w:rsidRPr="0059798A">
        <w:rPr>
          <w:rFonts w:ascii="Arial" w:hAnsi="Arial" w:cs="Arial"/>
          <w:sz w:val="20"/>
          <w:szCs w:val="20"/>
        </w:rPr>
        <w:t xml:space="preserve"> and protective of turf.</w:t>
      </w:r>
    </w:p>
    <w:p w:rsidR="00B5468A" w:rsidRDefault="00B5468A" w:rsidP="00F86B9B">
      <w:pPr>
        <w:autoSpaceDE w:val="0"/>
        <w:autoSpaceDN w:val="0"/>
        <w:adjustRightInd w:val="0"/>
        <w:spacing w:after="0" w:line="240" w:lineRule="auto"/>
        <w:ind w:right="-283"/>
        <w:rPr>
          <w:rFonts w:ascii="Times-Roman" w:hAnsi="Times-Roman" w:cs="Times-Roman"/>
          <w:sz w:val="24"/>
          <w:szCs w:val="24"/>
        </w:rPr>
      </w:pPr>
    </w:p>
    <w:p w:rsidR="00BE005A" w:rsidRDefault="00BE005A" w:rsidP="00BE005A">
      <w:pPr>
        <w:ind w:right="-283"/>
      </w:pPr>
    </w:p>
    <w:p w:rsidR="00066ADB" w:rsidRPr="004D02EE" w:rsidRDefault="005D2C3B" w:rsidP="004D02EE">
      <w:pPr>
        <w:autoSpaceDE w:val="0"/>
        <w:autoSpaceDN w:val="0"/>
        <w:adjustRightInd w:val="0"/>
        <w:spacing w:after="0" w:line="240" w:lineRule="auto"/>
        <w:ind w:left="207" w:right="-283"/>
        <w:rPr>
          <w:rFonts w:ascii="Arial" w:hAnsi="Arial" w:cs="Arial"/>
          <w:sz w:val="20"/>
          <w:szCs w:val="20"/>
        </w:rPr>
      </w:pPr>
      <w:r w:rsidRPr="004D02EE">
        <w:rPr>
          <w:rFonts w:ascii="Arial" w:hAnsi="Arial" w:cs="Arial"/>
          <w:sz w:val="20"/>
          <w:szCs w:val="20"/>
        </w:rPr>
        <w:t>The 1972 report, A Choice of Futures, r</w:t>
      </w:r>
      <w:r w:rsidR="00BE005A" w:rsidRPr="004D02EE">
        <w:rPr>
          <w:rFonts w:ascii="Arial" w:hAnsi="Arial" w:cs="Arial"/>
          <w:sz w:val="20"/>
          <w:szCs w:val="20"/>
        </w:rPr>
        <w:t xml:space="preserve">etrieved from: </w:t>
      </w:r>
      <w:hyperlink r:id="rId10" w:history="1">
        <w:r w:rsidR="00BE005A" w:rsidRPr="004D02EE">
          <w:rPr>
            <w:rStyle w:val="Hyperlink"/>
            <w:rFonts w:ascii="Arial" w:hAnsi="Arial" w:cs="Arial"/>
            <w:sz w:val="20"/>
            <w:szCs w:val="20"/>
          </w:rPr>
          <w:t>https://files.eric.ed.gov/fulltext/ED077069.pdf</w:t>
        </w:r>
      </w:hyperlink>
      <w:r w:rsidR="00F14DCF" w:rsidRPr="004D02EE">
        <w:rPr>
          <w:rStyle w:val="Hyperlink"/>
          <w:rFonts w:ascii="Arial" w:hAnsi="Arial" w:cs="Arial"/>
          <w:sz w:val="20"/>
          <w:szCs w:val="20"/>
        </w:rPr>
        <w:t xml:space="preserve"> </w:t>
      </w:r>
      <w:r w:rsidR="00F14DCF" w:rsidRPr="004D02EE">
        <w:rPr>
          <w:rFonts w:ascii="Arial" w:hAnsi="Arial" w:cs="Arial"/>
          <w:sz w:val="20"/>
          <w:szCs w:val="20"/>
        </w:rPr>
        <w:t xml:space="preserve"> </w:t>
      </w:r>
      <w:r w:rsidRPr="004D02EE">
        <w:rPr>
          <w:rFonts w:ascii="Arial" w:hAnsi="Arial" w:cs="Arial"/>
          <w:sz w:val="20"/>
          <w:szCs w:val="20"/>
        </w:rPr>
        <w:t xml:space="preserve">identified multiple </w:t>
      </w:r>
      <w:r w:rsidR="00066ADB" w:rsidRPr="004D02EE">
        <w:rPr>
          <w:rFonts w:ascii="Arial" w:hAnsi="Arial" w:cs="Arial"/>
          <w:sz w:val="20"/>
          <w:szCs w:val="20"/>
        </w:rPr>
        <w:t xml:space="preserve"> </w:t>
      </w:r>
      <w:r w:rsidR="004D02EE" w:rsidRPr="004D02EE">
        <w:rPr>
          <w:rFonts w:ascii="Arial" w:hAnsi="Arial" w:cs="Arial"/>
          <w:sz w:val="20"/>
          <w:szCs w:val="20"/>
        </w:rPr>
        <w:t xml:space="preserve">social </w:t>
      </w:r>
      <w:r w:rsidR="00066ADB" w:rsidRPr="004D02EE">
        <w:rPr>
          <w:rFonts w:ascii="Arial" w:hAnsi="Arial" w:cs="Arial"/>
          <w:sz w:val="20"/>
          <w:szCs w:val="20"/>
        </w:rPr>
        <w:t>challeng</w:t>
      </w:r>
      <w:r w:rsidRPr="004D02EE">
        <w:rPr>
          <w:rFonts w:ascii="Arial" w:hAnsi="Arial" w:cs="Arial"/>
          <w:sz w:val="20"/>
          <w:szCs w:val="20"/>
        </w:rPr>
        <w:t>es that appear hauntingl</w:t>
      </w:r>
      <w:r w:rsidR="004D02EE" w:rsidRPr="004D02EE">
        <w:rPr>
          <w:rFonts w:ascii="Arial" w:hAnsi="Arial" w:cs="Arial"/>
          <w:sz w:val="20"/>
          <w:szCs w:val="20"/>
        </w:rPr>
        <w:t>y similar to contemporary</w:t>
      </w:r>
      <w:r w:rsidRPr="004D02EE">
        <w:rPr>
          <w:rFonts w:ascii="Arial" w:hAnsi="Arial" w:cs="Arial"/>
          <w:sz w:val="20"/>
          <w:szCs w:val="20"/>
        </w:rPr>
        <w:t xml:space="preserve"> challenges</w:t>
      </w:r>
      <w:r w:rsidR="00066ADB" w:rsidRPr="004D02EE">
        <w:rPr>
          <w:rFonts w:ascii="Arial" w:hAnsi="Arial" w:cs="Arial"/>
          <w:sz w:val="20"/>
          <w:szCs w:val="20"/>
        </w:rPr>
        <w:t>:</w:t>
      </w:r>
      <w:r w:rsidR="006A384D" w:rsidRPr="004D02EE">
        <w:rPr>
          <w:rFonts w:ascii="Arial" w:hAnsi="Arial" w:cs="Arial"/>
          <w:sz w:val="20"/>
          <w:szCs w:val="20"/>
        </w:rPr>
        <w:t xml:space="preserve"> </w:t>
      </w:r>
    </w:p>
    <w:p w:rsidR="00066ADB" w:rsidRPr="00066ADB" w:rsidRDefault="00066ADB" w:rsidP="00EB4050">
      <w:pPr>
        <w:pStyle w:val="ListParagraph"/>
        <w:numPr>
          <w:ilvl w:val="0"/>
          <w:numId w:val="9"/>
        </w:numPr>
        <w:autoSpaceDE w:val="0"/>
        <w:autoSpaceDN w:val="0"/>
        <w:adjustRightInd w:val="0"/>
        <w:spacing w:after="0" w:line="240" w:lineRule="auto"/>
        <w:ind w:left="1701" w:right="-283"/>
        <w:rPr>
          <w:rFonts w:ascii="Arial" w:hAnsi="Arial" w:cs="Arial"/>
          <w:sz w:val="20"/>
          <w:szCs w:val="20"/>
        </w:rPr>
      </w:pPr>
      <w:r w:rsidRPr="00066ADB">
        <w:rPr>
          <w:rFonts w:ascii="Arial" w:hAnsi="Arial" w:cs="Arial"/>
          <w:sz w:val="20"/>
          <w:szCs w:val="20"/>
        </w:rPr>
        <w:t>declining influence of marriage and the family, religious</w:t>
      </w:r>
      <w:r>
        <w:rPr>
          <w:rFonts w:ascii="Arial" w:hAnsi="Arial" w:cs="Arial"/>
          <w:sz w:val="20"/>
          <w:szCs w:val="20"/>
        </w:rPr>
        <w:t xml:space="preserve"> </w:t>
      </w:r>
      <w:r w:rsidRPr="00066ADB">
        <w:rPr>
          <w:rFonts w:ascii="Arial" w:hAnsi="Arial" w:cs="Arial"/>
          <w:sz w:val="20"/>
          <w:szCs w:val="20"/>
        </w:rPr>
        <w:t>institutions and the work-ethic;</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continuing relaxation of the norms governing persona</w:t>
      </w:r>
      <w:r>
        <w:rPr>
          <w:rFonts w:ascii="Arial" w:hAnsi="Arial" w:cs="Arial"/>
          <w:sz w:val="20"/>
          <w:szCs w:val="20"/>
        </w:rPr>
        <w:t xml:space="preserve">l </w:t>
      </w:r>
      <w:r w:rsidRPr="00066ADB">
        <w:rPr>
          <w:rFonts w:ascii="Arial" w:hAnsi="Arial" w:cs="Arial"/>
          <w:sz w:val="20"/>
          <w:szCs w:val="20"/>
        </w:rPr>
        <w:t>behavior;</w:t>
      </w:r>
    </w:p>
    <w:p w:rsidR="00066ADB" w:rsidRP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growing emphasis upon generosity, sincerity and service in human relationships;</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mounting tension between major groups in society;</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rising mental illness, crime, drug abuse and alcoholism;</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expanding concern for individuality and the well-being of society;</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increasing potential for social unrest;</w:t>
      </w:r>
    </w:p>
    <w:p w:rsidR="00066ADB" w:rsidRP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decreasing emphasis on values pertaining to law</w:t>
      </w:r>
      <w:r>
        <w:rPr>
          <w:rFonts w:ascii="Arial" w:hAnsi="Arial" w:cs="Arial"/>
          <w:sz w:val="20"/>
          <w:szCs w:val="20"/>
        </w:rPr>
        <w:t xml:space="preserve"> </w:t>
      </w:r>
      <w:r w:rsidRPr="00066ADB">
        <w:rPr>
          <w:rFonts w:ascii="Arial" w:hAnsi="Arial" w:cs="Arial"/>
          <w:sz w:val="20"/>
          <w:szCs w:val="20"/>
        </w:rPr>
        <w:t>and order, patriotism and cultural identity;</w:t>
      </w:r>
    </w:p>
    <w:p w:rsidR="00066ADB" w:rsidRDefault="00066ADB" w:rsidP="00066ADB">
      <w:pPr>
        <w:pStyle w:val="ListParagraph"/>
        <w:numPr>
          <w:ilvl w:val="0"/>
          <w:numId w:val="9"/>
        </w:numPr>
        <w:autoSpaceDE w:val="0"/>
        <w:autoSpaceDN w:val="0"/>
        <w:adjustRightInd w:val="0"/>
        <w:spacing w:after="0" w:line="240" w:lineRule="auto"/>
        <w:ind w:left="1701"/>
        <w:rPr>
          <w:rFonts w:ascii="Arial" w:hAnsi="Arial" w:cs="Arial"/>
          <w:sz w:val="20"/>
          <w:szCs w:val="20"/>
        </w:rPr>
      </w:pPr>
      <w:r w:rsidRPr="00066ADB">
        <w:rPr>
          <w:rFonts w:ascii="Arial" w:hAnsi="Arial" w:cs="Arial"/>
          <w:sz w:val="20"/>
          <w:szCs w:val="20"/>
        </w:rPr>
        <w:t>growing need for governmental regulation in inter-personal and inter-group relations.</w:t>
      </w:r>
    </w:p>
    <w:p w:rsidR="005D2C3B" w:rsidRDefault="005D2C3B" w:rsidP="005D2C3B">
      <w:pPr>
        <w:autoSpaceDE w:val="0"/>
        <w:autoSpaceDN w:val="0"/>
        <w:adjustRightInd w:val="0"/>
        <w:spacing w:after="0" w:line="240" w:lineRule="auto"/>
        <w:rPr>
          <w:rFonts w:ascii="Arial" w:hAnsi="Arial" w:cs="Arial"/>
          <w:b/>
          <w:sz w:val="20"/>
          <w:szCs w:val="20"/>
        </w:rPr>
      </w:pPr>
    </w:p>
    <w:p w:rsidR="005D2C3B" w:rsidRPr="005D2C3B" w:rsidRDefault="005D2C3B" w:rsidP="005D2C3B">
      <w:pPr>
        <w:autoSpaceDE w:val="0"/>
        <w:autoSpaceDN w:val="0"/>
        <w:adjustRightInd w:val="0"/>
        <w:spacing w:after="0" w:line="240" w:lineRule="auto"/>
        <w:rPr>
          <w:rFonts w:ascii="Arial" w:hAnsi="Arial" w:cs="Arial"/>
          <w:sz w:val="20"/>
          <w:szCs w:val="20"/>
        </w:rPr>
      </w:pPr>
      <w:r w:rsidRPr="00066ADB">
        <w:rPr>
          <w:rFonts w:ascii="Arial" w:hAnsi="Arial" w:cs="Arial"/>
          <w:b/>
          <w:sz w:val="20"/>
          <w:szCs w:val="20"/>
        </w:rPr>
        <w:t xml:space="preserve">In considering, </w:t>
      </w:r>
      <w:r w:rsidRPr="00066ADB">
        <w:rPr>
          <w:rFonts w:ascii="Arial" w:hAnsi="Arial" w:cs="Arial"/>
          <w:b/>
          <w:bCs/>
          <w:sz w:val="20"/>
          <w:szCs w:val="20"/>
        </w:rPr>
        <w:t>Failing our kid</w:t>
      </w:r>
      <w:r>
        <w:rPr>
          <w:rFonts w:ascii="Arial" w:hAnsi="Arial" w:cs="Arial"/>
          <w:b/>
          <w:bCs/>
          <w:sz w:val="20"/>
          <w:szCs w:val="20"/>
        </w:rPr>
        <w:t>s and our future. What's nee</w:t>
      </w:r>
      <w:r w:rsidR="004D02EE">
        <w:rPr>
          <w:rFonts w:ascii="Arial" w:hAnsi="Arial" w:cs="Arial"/>
          <w:b/>
          <w:bCs/>
          <w:sz w:val="20"/>
          <w:szCs w:val="20"/>
        </w:rPr>
        <w:t xml:space="preserve">ded? </w:t>
      </w:r>
      <w:r>
        <w:rPr>
          <w:rFonts w:ascii="Arial" w:hAnsi="Arial" w:cs="Arial"/>
          <w:b/>
          <w:bCs/>
          <w:sz w:val="20"/>
          <w:szCs w:val="20"/>
        </w:rPr>
        <w:t xml:space="preserve">and the extant social challenges, </w:t>
      </w:r>
      <w:r w:rsidR="004F25D3">
        <w:rPr>
          <w:rFonts w:ascii="Arial" w:hAnsi="Arial" w:cs="Arial"/>
          <w:b/>
          <w:bCs/>
          <w:sz w:val="20"/>
          <w:szCs w:val="20"/>
        </w:rPr>
        <w:t xml:space="preserve">how </w:t>
      </w:r>
      <w:r>
        <w:rPr>
          <w:rFonts w:ascii="Arial" w:hAnsi="Arial" w:cs="Arial"/>
          <w:b/>
          <w:sz w:val="20"/>
          <w:szCs w:val="20"/>
        </w:rPr>
        <w:t>do the</w:t>
      </w:r>
      <w:r w:rsidRPr="00066ADB">
        <w:rPr>
          <w:rFonts w:ascii="Arial" w:hAnsi="Arial" w:cs="Arial"/>
          <w:b/>
          <w:sz w:val="20"/>
          <w:szCs w:val="20"/>
        </w:rPr>
        <w:t xml:space="preserve"> following key themes from </w:t>
      </w:r>
      <w:r w:rsidRPr="00066ADB">
        <w:rPr>
          <w:rFonts w:ascii="Arial" w:hAnsi="Arial" w:cs="Arial"/>
          <w:b/>
          <w:i/>
          <w:sz w:val="20"/>
          <w:szCs w:val="20"/>
        </w:rPr>
        <w:t>A Choice of Futures</w:t>
      </w:r>
      <w:r>
        <w:rPr>
          <w:rFonts w:ascii="Arial" w:hAnsi="Arial" w:cs="Arial"/>
          <w:b/>
          <w:sz w:val="20"/>
          <w:szCs w:val="20"/>
        </w:rPr>
        <w:t xml:space="preserve"> hold relevance going forward?</w:t>
      </w:r>
      <w:r w:rsidRPr="00066ADB">
        <w:rPr>
          <w:rFonts w:ascii="Arial" w:hAnsi="Arial" w:cs="Arial"/>
          <w:b/>
          <w:sz w:val="20"/>
          <w:szCs w:val="20"/>
        </w:rPr>
        <w:t xml:space="preserve">  </w:t>
      </w:r>
    </w:p>
    <w:p w:rsidR="00066ADB" w:rsidRPr="00066ADB" w:rsidRDefault="00066ADB" w:rsidP="00066ADB">
      <w:pPr>
        <w:pStyle w:val="ListParagraph"/>
        <w:autoSpaceDE w:val="0"/>
        <w:autoSpaceDN w:val="0"/>
        <w:adjustRightInd w:val="0"/>
        <w:spacing w:after="0" w:line="240" w:lineRule="auto"/>
        <w:rPr>
          <w:rFonts w:ascii="Arial" w:hAnsi="Arial" w:cs="Arial"/>
          <w:sz w:val="20"/>
          <w:szCs w:val="20"/>
        </w:rPr>
      </w:pPr>
    </w:p>
    <w:p w:rsidR="00BE005A" w:rsidRPr="006A384D" w:rsidRDefault="00BE005A" w:rsidP="006A384D">
      <w:pPr>
        <w:pStyle w:val="ListParagraph"/>
        <w:numPr>
          <w:ilvl w:val="0"/>
          <w:numId w:val="8"/>
        </w:numPr>
        <w:ind w:right="-283"/>
        <w:rPr>
          <w:rFonts w:ascii="Arial" w:hAnsi="Arial" w:cs="Arial"/>
          <w:sz w:val="20"/>
          <w:szCs w:val="20"/>
        </w:rPr>
      </w:pPr>
      <w:r w:rsidRPr="006A384D">
        <w:rPr>
          <w:rFonts w:ascii="Arial" w:hAnsi="Arial" w:cs="Arial"/>
          <w:b/>
          <w:sz w:val="20"/>
          <w:szCs w:val="20"/>
        </w:rPr>
        <w:t>Re: higher education</w:t>
      </w:r>
      <w:r w:rsidRPr="006A384D">
        <w:rPr>
          <w:rFonts w:ascii="Arial" w:hAnsi="Arial" w:cs="Arial"/>
          <w:sz w:val="20"/>
          <w:szCs w:val="20"/>
        </w:rPr>
        <w:t>, universities …”will destroy themselves by becoming political instruments.”p.58 – a call for institutional neutrality as social critics.</w:t>
      </w:r>
    </w:p>
    <w:p w:rsidR="00BE005A" w:rsidRPr="006A384D" w:rsidRDefault="00BE005A" w:rsidP="006A384D">
      <w:pPr>
        <w:pStyle w:val="ListParagraph"/>
        <w:numPr>
          <w:ilvl w:val="0"/>
          <w:numId w:val="8"/>
        </w:numPr>
        <w:ind w:right="-283"/>
        <w:rPr>
          <w:rFonts w:ascii="Arial" w:hAnsi="Arial" w:cs="Arial"/>
          <w:sz w:val="20"/>
          <w:szCs w:val="20"/>
        </w:rPr>
      </w:pPr>
      <w:r w:rsidRPr="006A384D">
        <w:rPr>
          <w:rFonts w:ascii="Arial" w:hAnsi="Arial" w:cs="Arial"/>
          <w:sz w:val="20"/>
          <w:szCs w:val="20"/>
        </w:rPr>
        <w:t xml:space="preserve">Trust and individual respect placed in </w:t>
      </w:r>
      <w:r w:rsidRPr="006A384D">
        <w:rPr>
          <w:rFonts w:ascii="Arial" w:hAnsi="Arial" w:cs="Arial"/>
          <w:b/>
          <w:sz w:val="20"/>
          <w:szCs w:val="20"/>
        </w:rPr>
        <w:t>learners as active participants</w:t>
      </w:r>
      <w:r w:rsidRPr="006A384D">
        <w:rPr>
          <w:rFonts w:ascii="Arial" w:hAnsi="Arial" w:cs="Arial"/>
          <w:sz w:val="20"/>
          <w:szCs w:val="20"/>
        </w:rPr>
        <w:t xml:space="preserve"> in educational planning is crucial. P.167</w:t>
      </w:r>
    </w:p>
    <w:p w:rsidR="00BE005A" w:rsidRPr="006A384D" w:rsidRDefault="00BE005A" w:rsidP="006A384D">
      <w:pPr>
        <w:pStyle w:val="ListParagraph"/>
        <w:numPr>
          <w:ilvl w:val="0"/>
          <w:numId w:val="8"/>
        </w:numPr>
        <w:ind w:right="-283"/>
        <w:rPr>
          <w:rFonts w:ascii="Arial" w:hAnsi="Arial" w:cs="Arial"/>
          <w:sz w:val="20"/>
          <w:szCs w:val="20"/>
        </w:rPr>
      </w:pPr>
      <w:r w:rsidRPr="006A384D">
        <w:rPr>
          <w:rFonts w:ascii="Arial" w:hAnsi="Arial" w:cs="Arial"/>
          <w:b/>
          <w:sz w:val="20"/>
          <w:szCs w:val="20"/>
        </w:rPr>
        <w:t>Evaluation (data)</w:t>
      </w:r>
      <w:r w:rsidRPr="006A384D">
        <w:rPr>
          <w:rFonts w:ascii="Arial" w:hAnsi="Arial" w:cs="Arial"/>
          <w:sz w:val="20"/>
          <w:szCs w:val="20"/>
        </w:rPr>
        <w:t xml:space="preserve"> must 1, support accurate</w:t>
      </w:r>
      <w:r w:rsidR="00F14DCF">
        <w:rPr>
          <w:rFonts w:ascii="Arial" w:hAnsi="Arial" w:cs="Arial"/>
          <w:sz w:val="20"/>
          <w:szCs w:val="20"/>
        </w:rPr>
        <w:t xml:space="preserve"> learner</w:t>
      </w:r>
      <w:r w:rsidRPr="006A384D">
        <w:rPr>
          <w:rFonts w:ascii="Arial" w:hAnsi="Arial" w:cs="Arial"/>
          <w:sz w:val="20"/>
          <w:szCs w:val="20"/>
        </w:rPr>
        <w:t xml:space="preserve"> self-evaluation, 2, appraise all learning objectives, 3, organize teaching and learning, 4, generate appropriate (transparent) records, 5, simplify reliable decision making at all levels. P.204</w:t>
      </w:r>
    </w:p>
    <w:p w:rsidR="00BE005A" w:rsidRPr="006A384D" w:rsidRDefault="00BE005A" w:rsidP="006A384D">
      <w:pPr>
        <w:pStyle w:val="ListParagraph"/>
        <w:numPr>
          <w:ilvl w:val="0"/>
          <w:numId w:val="8"/>
        </w:numPr>
        <w:ind w:right="-283"/>
        <w:rPr>
          <w:rFonts w:ascii="Arial" w:hAnsi="Arial" w:cs="Arial"/>
          <w:sz w:val="20"/>
          <w:szCs w:val="20"/>
        </w:rPr>
      </w:pPr>
      <w:r w:rsidRPr="006A384D">
        <w:rPr>
          <w:rFonts w:ascii="Arial" w:hAnsi="Arial" w:cs="Arial"/>
          <w:b/>
          <w:sz w:val="20"/>
          <w:szCs w:val="20"/>
        </w:rPr>
        <w:t xml:space="preserve">Integrate(d) </w:t>
      </w:r>
      <w:r w:rsidRPr="006A384D">
        <w:rPr>
          <w:rFonts w:ascii="Arial" w:hAnsi="Arial" w:cs="Arial"/>
          <w:sz w:val="20"/>
          <w:szCs w:val="20"/>
        </w:rPr>
        <w:t xml:space="preserve">education </w:t>
      </w:r>
      <w:r w:rsidRPr="006A384D">
        <w:rPr>
          <w:rFonts w:ascii="Arial" w:hAnsi="Arial" w:cs="Arial"/>
          <w:b/>
          <w:sz w:val="20"/>
          <w:szCs w:val="20"/>
        </w:rPr>
        <w:t>planning</w:t>
      </w:r>
      <w:r w:rsidRPr="006A384D">
        <w:rPr>
          <w:rFonts w:ascii="Arial" w:hAnsi="Arial" w:cs="Arial"/>
          <w:sz w:val="20"/>
          <w:szCs w:val="20"/>
        </w:rPr>
        <w:t xml:space="preserve"> with general social and economic planning. P.223- and across early, basic, higher and further education levels p232</w:t>
      </w:r>
    </w:p>
    <w:p w:rsidR="00BE005A" w:rsidRPr="006A384D" w:rsidRDefault="00BE005A" w:rsidP="006A384D">
      <w:pPr>
        <w:pStyle w:val="ListParagraph"/>
        <w:numPr>
          <w:ilvl w:val="0"/>
          <w:numId w:val="8"/>
        </w:numPr>
        <w:ind w:right="-283"/>
        <w:rPr>
          <w:rFonts w:ascii="Arial" w:hAnsi="Arial" w:cs="Arial"/>
          <w:sz w:val="20"/>
          <w:szCs w:val="20"/>
        </w:rPr>
      </w:pPr>
      <w:r w:rsidRPr="006A384D">
        <w:rPr>
          <w:rFonts w:ascii="Arial" w:hAnsi="Arial" w:cs="Arial"/>
          <w:b/>
          <w:sz w:val="20"/>
          <w:szCs w:val="20"/>
        </w:rPr>
        <w:t>Change momentum</w:t>
      </w:r>
      <w:r w:rsidRPr="006A384D">
        <w:rPr>
          <w:rFonts w:ascii="Arial" w:hAnsi="Arial" w:cs="Arial"/>
          <w:sz w:val="20"/>
          <w:szCs w:val="20"/>
        </w:rPr>
        <w:t xml:space="preserve"> is achieved via inner direction vs. outer direction “Commitment is caught, not taught.” P.300 A system of holistic “recurrent education” requires  “a total rethinking of the educational system… in all its aspects…” p. 301</w:t>
      </w:r>
    </w:p>
    <w:p w:rsidR="00F86B9B" w:rsidRPr="00B5468A" w:rsidRDefault="00F86B9B" w:rsidP="00F86B9B">
      <w:pPr>
        <w:autoSpaceDE w:val="0"/>
        <w:autoSpaceDN w:val="0"/>
        <w:adjustRightInd w:val="0"/>
        <w:spacing w:after="0" w:line="240" w:lineRule="auto"/>
        <w:ind w:right="-283"/>
        <w:rPr>
          <w:rFonts w:ascii="Times-Roman" w:hAnsi="Times-Roman" w:cs="Times-Roman"/>
          <w:sz w:val="24"/>
          <w:szCs w:val="24"/>
        </w:rPr>
      </w:pPr>
    </w:p>
    <w:sectPr w:rsidR="00F86B9B" w:rsidRPr="00B5468A" w:rsidSect="00F86B9B">
      <w:pgSz w:w="12240" w:h="15840"/>
      <w:pgMar w:top="1440" w:right="61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59C8"/>
    <w:multiLevelType w:val="hybridMultilevel"/>
    <w:tmpl w:val="2A1CD88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F44088"/>
    <w:multiLevelType w:val="hybridMultilevel"/>
    <w:tmpl w:val="36744B22"/>
    <w:lvl w:ilvl="0" w:tplc="FB36CF94">
      <w:start w:val="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3DA7E9E"/>
    <w:multiLevelType w:val="hybridMultilevel"/>
    <w:tmpl w:val="7CF09622"/>
    <w:lvl w:ilvl="0" w:tplc="0F269C88">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A936A2"/>
    <w:multiLevelType w:val="hybridMultilevel"/>
    <w:tmpl w:val="E1228C52"/>
    <w:lvl w:ilvl="0" w:tplc="AD30BC6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77C0613"/>
    <w:multiLevelType w:val="hybridMultilevel"/>
    <w:tmpl w:val="64E86E76"/>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BE1610"/>
    <w:multiLevelType w:val="hybridMultilevel"/>
    <w:tmpl w:val="33361816"/>
    <w:lvl w:ilvl="0" w:tplc="3FE24A1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6AC5545A"/>
    <w:multiLevelType w:val="hybridMultilevel"/>
    <w:tmpl w:val="E6C6C340"/>
    <w:lvl w:ilvl="0" w:tplc="F13AF8D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FBC5F75"/>
    <w:multiLevelType w:val="hybridMultilevel"/>
    <w:tmpl w:val="D26E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D882BE1"/>
    <w:multiLevelType w:val="hybridMultilevel"/>
    <w:tmpl w:val="D2FCA7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03"/>
    <w:rsid w:val="00005453"/>
    <w:rsid w:val="00010BC6"/>
    <w:rsid w:val="00033212"/>
    <w:rsid w:val="00066ADB"/>
    <w:rsid w:val="002D4825"/>
    <w:rsid w:val="003B1049"/>
    <w:rsid w:val="004156EA"/>
    <w:rsid w:val="004D02EE"/>
    <w:rsid w:val="004F25D3"/>
    <w:rsid w:val="00503359"/>
    <w:rsid w:val="005629D1"/>
    <w:rsid w:val="00564B37"/>
    <w:rsid w:val="0059798A"/>
    <w:rsid w:val="005B1415"/>
    <w:rsid w:val="005D2C3B"/>
    <w:rsid w:val="006A384D"/>
    <w:rsid w:val="00797C4D"/>
    <w:rsid w:val="007D09DB"/>
    <w:rsid w:val="008A1A52"/>
    <w:rsid w:val="009E1F03"/>
    <w:rsid w:val="00B5468A"/>
    <w:rsid w:val="00BE005A"/>
    <w:rsid w:val="00C670D8"/>
    <w:rsid w:val="00CD320B"/>
    <w:rsid w:val="00D5320F"/>
    <w:rsid w:val="00D97FE1"/>
    <w:rsid w:val="00EA11A7"/>
    <w:rsid w:val="00F14DCF"/>
    <w:rsid w:val="00F233C1"/>
    <w:rsid w:val="00F66C63"/>
    <w:rsid w:val="00F72FED"/>
    <w:rsid w:val="00F86B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4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11A7"/>
    <w:pPr>
      <w:ind w:left="720"/>
      <w:contextualSpacing/>
    </w:pPr>
  </w:style>
  <w:style w:type="character" w:styleId="Hyperlink">
    <w:name w:val="Hyperlink"/>
    <w:basedOn w:val="DefaultParagraphFont"/>
    <w:uiPriority w:val="99"/>
    <w:unhideWhenUsed/>
    <w:rsid w:val="00564B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4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11A7"/>
    <w:pPr>
      <w:ind w:left="720"/>
      <w:contextualSpacing/>
    </w:pPr>
  </w:style>
  <w:style w:type="character" w:styleId="Hyperlink">
    <w:name w:val="Hyperlink"/>
    <w:basedOn w:val="DefaultParagraphFont"/>
    <w:uiPriority w:val="99"/>
    <w:unhideWhenUsed/>
    <w:rsid w:val="00564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s.ab.ca/" TargetMode="External"/><Relationship Id="rId3" Type="http://schemas.microsoft.com/office/2007/relationships/stylesWithEffects" Target="stylesWithEffects.xml"/><Relationship Id="rId7" Type="http://schemas.openxmlformats.org/officeDocument/2006/relationships/hyperlink" Target="https://www.alberta.ca/accountability-education-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columbia.edu/eld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les.eric.ed.gov/fulltext/ED077069.pdf" TargetMode="External"/><Relationship Id="rId4" Type="http://schemas.openxmlformats.org/officeDocument/2006/relationships/settings" Target="settings.xml"/><Relationship Id="rId9" Type="http://schemas.openxmlformats.org/officeDocument/2006/relationships/hyperlink" Target="https://www.academia.edu/73135848/Educational_Leadership_in_Alberta_A_Study_Conducted_on_Behalf_of_the_Consor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Perry</cp:lastModifiedBy>
  <cp:revision>2</cp:revision>
  <dcterms:created xsi:type="dcterms:W3CDTF">2023-12-01T04:45:00Z</dcterms:created>
  <dcterms:modified xsi:type="dcterms:W3CDTF">2023-12-01T04:45:00Z</dcterms:modified>
</cp:coreProperties>
</file>