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3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304"/>
        <w:gridCol w:w="2846"/>
        <w:gridCol w:w="620"/>
        <w:gridCol w:w="2700"/>
      </w:tblGrid>
      <w:tr w:rsidR="00C34D76" w:rsidTr="00C34D76">
        <w:trPr>
          <w:trHeight w:val="1943"/>
        </w:trPr>
        <w:tc>
          <w:tcPr>
            <w:tcW w:w="2268" w:type="dxa"/>
          </w:tcPr>
          <w:p w:rsidR="00510F5C" w:rsidRDefault="00510F5C">
            <w:pPr>
              <w:jc w:val="center"/>
            </w:pPr>
          </w:p>
          <w:p w:rsidR="00510F5C" w:rsidRDefault="00510F5C">
            <w:pPr>
              <w:jc w:val="center"/>
            </w:pPr>
            <w:r>
              <w:rPr>
                <w:b/>
                <w:noProof/>
                <w:sz w:val="28"/>
                <w:szCs w:val="28"/>
              </w:rPr>
              <w:drawing>
                <wp:inline distT="0" distB="0" distL="0" distR="0" wp14:anchorId="295CC8A0" wp14:editId="67897D3C">
                  <wp:extent cx="990600" cy="10477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0" cy="1047750"/>
                          </a:xfrm>
                          <a:prstGeom prst="rect">
                            <a:avLst/>
                          </a:prstGeom>
                          <a:noFill/>
                          <a:ln>
                            <a:noFill/>
                          </a:ln>
                        </pic:spPr>
                      </pic:pic>
                    </a:graphicData>
                  </a:graphic>
                </wp:inline>
              </w:drawing>
            </w:r>
          </w:p>
          <w:p w:rsidR="00510F5C" w:rsidRDefault="00510F5C">
            <w:pPr>
              <w:jc w:val="center"/>
            </w:pPr>
            <w:r>
              <w:t xml:space="preserve">     </w:t>
            </w:r>
          </w:p>
        </w:tc>
        <w:tc>
          <w:tcPr>
            <w:tcW w:w="4770" w:type="dxa"/>
            <w:gridSpan w:val="3"/>
          </w:tcPr>
          <w:p w:rsidR="00510F5C" w:rsidRDefault="00510F5C">
            <w:pPr>
              <w:jc w:val="center"/>
              <w:rPr>
                <w:b/>
              </w:rPr>
            </w:pPr>
          </w:p>
          <w:p w:rsidR="00510F5C" w:rsidRDefault="00510F5C">
            <w:pPr>
              <w:jc w:val="center"/>
              <w:rPr>
                <w:b/>
                <w:sz w:val="28"/>
                <w:szCs w:val="28"/>
              </w:rPr>
            </w:pPr>
            <w:r>
              <w:rPr>
                <w:b/>
                <w:sz w:val="28"/>
                <w:szCs w:val="28"/>
              </w:rPr>
              <w:t>Personalized Healthcare Innovations</w:t>
            </w:r>
          </w:p>
          <w:p w:rsidR="00510F5C" w:rsidRDefault="00510F5C">
            <w:pPr>
              <w:jc w:val="center"/>
              <w:rPr>
                <w:b/>
                <w:sz w:val="28"/>
                <w:szCs w:val="28"/>
              </w:rPr>
            </w:pPr>
            <w:r>
              <w:rPr>
                <w:b/>
                <w:sz w:val="28"/>
                <w:szCs w:val="28"/>
              </w:rPr>
              <w:t>Symposium</w:t>
            </w:r>
          </w:p>
          <w:p w:rsidR="00510F5C" w:rsidRDefault="00510F5C">
            <w:pPr>
              <w:jc w:val="center"/>
              <w:rPr>
                <w:sz w:val="28"/>
                <w:szCs w:val="28"/>
              </w:rPr>
            </w:pPr>
          </w:p>
          <w:p w:rsidR="00510F5C" w:rsidRDefault="00510F5C">
            <w:pPr>
              <w:jc w:val="center"/>
              <w:rPr>
                <w:sz w:val="24"/>
                <w:szCs w:val="24"/>
              </w:rPr>
            </w:pPr>
            <w:r>
              <w:rPr>
                <w:sz w:val="24"/>
                <w:szCs w:val="24"/>
              </w:rPr>
              <w:t>Tuesday, October 23rd</w:t>
            </w:r>
          </w:p>
          <w:p w:rsidR="00510F5C" w:rsidRDefault="00510F5C">
            <w:pPr>
              <w:jc w:val="center"/>
              <w:rPr>
                <w:sz w:val="28"/>
                <w:szCs w:val="28"/>
              </w:rPr>
            </w:pPr>
          </w:p>
        </w:tc>
        <w:tc>
          <w:tcPr>
            <w:tcW w:w="2700" w:type="dxa"/>
          </w:tcPr>
          <w:p w:rsidR="00510F5C" w:rsidRDefault="00510F5C">
            <w:pPr>
              <w:jc w:val="center"/>
              <w:rPr>
                <w:sz w:val="24"/>
                <w:szCs w:val="24"/>
              </w:rPr>
            </w:pPr>
          </w:p>
          <w:p w:rsidR="00510F5C" w:rsidRDefault="00510F5C">
            <w:pPr>
              <w:jc w:val="center"/>
              <w:rPr>
                <w:sz w:val="24"/>
                <w:szCs w:val="24"/>
              </w:rPr>
            </w:pPr>
            <w:r>
              <w:rPr>
                <w:sz w:val="24"/>
                <w:szCs w:val="24"/>
              </w:rPr>
              <w:t>Thank you Sponsor</w:t>
            </w:r>
          </w:p>
          <w:p w:rsidR="00510F5C" w:rsidRDefault="00510F5C">
            <w:pPr>
              <w:jc w:val="center"/>
              <w:rPr>
                <w:sz w:val="28"/>
                <w:szCs w:val="28"/>
              </w:rPr>
            </w:pPr>
          </w:p>
          <w:p w:rsidR="00510F5C" w:rsidRDefault="00510F5C">
            <w:pPr>
              <w:jc w:val="center"/>
              <w:rPr>
                <w:sz w:val="28"/>
                <w:szCs w:val="28"/>
              </w:rPr>
            </w:pPr>
            <w:r>
              <w:rPr>
                <w:noProof/>
                <w:sz w:val="28"/>
                <w:szCs w:val="28"/>
              </w:rPr>
              <w:drawing>
                <wp:inline distT="0" distB="0" distL="0" distR="0" wp14:anchorId="20966235" wp14:editId="444244F3">
                  <wp:extent cx="1362075" cy="4381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075" cy="438150"/>
                          </a:xfrm>
                          <a:prstGeom prst="rect">
                            <a:avLst/>
                          </a:prstGeom>
                          <a:noFill/>
                          <a:ln>
                            <a:noFill/>
                          </a:ln>
                        </pic:spPr>
                      </pic:pic>
                    </a:graphicData>
                  </a:graphic>
                </wp:inline>
              </w:drawing>
            </w:r>
          </w:p>
        </w:tc>
      </w:tr>
      <w:tr w:rsidR="00510F5C" w:rsidTr="00C34D76">
        <w:trPr>
          <w:trHeight w:val="1628"/>
        </w:trPr>
        <w:tc>
          <w:tcPr>
            <w:tcW w:w="3572" w:type="dxa"/>
            <w:gridSpan w:val="2"/>
          </w:tcPr>
          <w:p w:rsidR="00510F5C" w:rsidRDefault="00510F5C">
            <w:pPr>
              <w:jc w:val="center"/>
              <w:rPr>
                <w:noProof/>
                <w:sz w:val="28"/>
                <w:szCs w:val="28"/>
              </w:rPr>
            </w:pPr>
          </w:p>
          <w:p w:rsidR="00510F5C" w:rsidRDefault="00510F5C">
            <w:pPr>
              <w:jc w:val="center"/>
              <w:rPr>
                <w:noProof/>
                <w:sz w:val="28"/>
                <w:szCs w:val="28"/>
              </w:rPr>
            </w:pPr>
            <w:r>
              <w:rPr>
                <w:b/>
                <w:noProof/>
                <w:sz w:val="28"/>
                <w:szCs w:val="28"/>
              </w:rPr>
              <w:drawing>
                <wp:inline distT="0" distB="0" distL="0" distR="0" wp14:anchorId="3D5BF2DF" wp14:editId="0B8131A0">
                  <wp:extent cx="1590675" cy="6286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628650"/>
                          </a:xfrm>
                          <a:prstGeom prst="rect">
                            <a:avLst/>
                          </a:prstGeom>
                          <a:noFill/>
                          <a:ln>
                            <a:noFill/>
                          </a:ln>
                        </pic:spPr>
                      </pic:pic>
                    </a:graphicData>
                  </a:graphic>
                </wp:inline>
              </w:drawing>
            </w:r>
            <w:r>
              <w:rPr>
                <w:noProof/>
                <w:sz w:val="28"/>
                <w:szCs w:val="28"/>
              </w:rPr>
              <w:t xml:space="preserve"> </w:t>
            </w:r>
          </w:p>
          <w:p w:rsidR="00510F5C" w:rsidRDefault="00510F5C">
            <w:pPr>
              <w:jc w:val="center"/>
              <w:rPr>
                <w:b/>
                <w:noProof/>
                <w:sz w:val="24"/>
                <w:szCs w:val="24"/>
              </w:rPr>
            </w:pPr>
            <w:r>
              <w:rPr>
                <w:noProof/>
                <w:sz w:val="24"/>
                <w:szCs w:val="24"/>
              </w:rPr>
              <w:t>Change Agent</w:t>
            </w:r>
          </w:p>
        </w:tc>
        <w:tc>
          <w:tcPr>
            <w:tcW w:w="2846" w:type="dxa"/>
          </w:tcPr>
          <w:p w:rsidR="00510F5C" w:rsidRDefault="00510F5C">
            <w:pPr>
              <w:rPr>
                <w:sz w:val="28"/>
                <w:szCs w:val="28"/>
              </w:rPr>
            </w:pPr>
          </w:p>
          <w:p w:rsidR="00B90196" w:rsidRDefault="00B90196">
            <w:pPr>
              <w:rPr>
                <w:sz w:val="28"/>
                <w:szCs w:val="28"/>
              </w:rPr>
            </w:pPr>
          </w:p>
          <w:p w:rsidR="00510F5C" w:rsidRDefault="00510F5C">
            <w:pPr>
              <w:rPr>
                <w:sz w:val="28"/>
                <w:szCs w:val="28"/>
              </w:rPr>
            </w:pPr>
          </w:p>
          <w:p w:rsidR="00510F5C" w:rsidRDefault="00510F5C">
            <w:pPr>
              <w:jc w:val="center"/>
              <w:rPr>
                <w:sz w:val="40"/>
                <w:szCs w:val="40"/>
              </w:rPr>
            </w:pPr>
            <w:r>
              <w:rPr>
                <w:sz w:val="40"/>
                <w:szCs w:val="40"/>
              </w:rPr>
              <w:t>PROGRAM</w:t>
            </w:r>
          </w:p>
          <w:p w:rsidR="00510F5C" w:rsidRDefault="00510F5C">
            <w:pPr>
              <w:jc w:val="center"/>
              <w:rPr>
                <w:sz w:val="28"/>
                <w:szCs w:val="28"/>
              </w:rPr>
            </w:pPr>
          </w:p>
          <w:p w:rsidR="00510F5C" w:rsidRDefault="00510F5C">
            <w:pPr>
              <w:jc w:val="center"/>
              <w:rPr>
                <w:b/>
                <w:sz w:val="28"/>
                <w:szCs w:val="28"/>
              </w:rPr>
            </w:pPr>
          </w:p>
        </w:tc>
        <w:tc>
          <w:tcPr>
            <w:tcW w:w="3320" w:type="dxa"/>
            <w:gridSpan w:val="2"/>
          </w:tcPr>
          <w:p w:rsidR="00510F5C" w:rsidRDefault="00510F5C">
            <w:r>
              <w:t>Chateau Louis Conference Centre</w:t>
            </w:r>
          </w:p>
          <w:p w:rsidR="00510F5C" w:rsidRDefault="00510F5C"/>
          <w:p w:rsidR="00510F5C" w:rsidRDefault="00510F5C">
            <w:r>
              <w:t xml:space="preserve">           </w:t>
            </w:r>
            <w:r>
              <w:rPr>
                <w:b/>
                <w:noProof/>
                <w:sz w:val="28"/>
                <w:szCs w:val="28"/>
              </w:rPr>
              <w:drawing>
                <wp:inline distT="0" distB="0" distL="0" distR="0" wp14:anchorId="76598E14" wp14:editId="64AC95FE">
                  <wp:extent cx="1257300" cy="7048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704850"/>
                          </a:xfrm>
                          <a:prstGeom prst="rect">
                            <a:avLst/>
                          </a:prstGeom>
                          <a:noFill/>
                          <a:ln>
                            <a:noFill/>
                          </a:ln>
                        </pic:spPr>
                      </pic:pic>
                    </a:graphicData>
                  </a:graphic>
                </wp:inline>
              </w:drawing>
            </w:r>
          </w:p>
        </w:tc>
      </w:tr>
      <w:tr w:rsidR="00510F5C" w:rsidTr="00C34D76">
        <w:trPr>
          <w:trHeight w:val="2195"/>
        </w:trPr>
        <w:tc>
          <w:tcPr>
            <w:tcW w:w="9738" w:type="dxa"/>
            <w:gridSpan w:val="5"/>
            <w:vAlign w:val="center"/>
          </w:tcPr>
          <w:p w:rsidR="00510F5C" w:rsidRDefault="00510F5C">
            <w:pPr>
              <w:jc w:val="center"/>
            </w:pPr>
            <w:r>
              <w:t xml:space="preserve">Health services are rapidly maturing as technology, innovation and enterprise focus on personalizing service.  </w:t>
            </w:r>
            <w:proofErr w:type="spellStart"/>
            <w:r>
              <w:t>ABCtech</w:t>
            </w:r>
            <w:proofErr w:type="spellEnd"/>
            <w:r>
              <w:t xml:space="preserve"> is offering you a glimpse of how innovators are responding to increased demand for personalized healthcare.   Expectations are sure to be exceeded: learn, network, and decide – is this the future you have been waiting for? </w:t>
            </w:r>
            <w:r w:rsidR="00ED0B50">
              <w:pict>
                <v:rect id="_x0000_i1025" style="width:468pt;height:1.5pt" o:hrstd="t" o:hr="t" fillcolor="#a0a0a0" stroked="f"/>
              </w:pict>
            </w:r>
          </w:p>
          <w:p w:rsidR="00510F5C" w:rsidRPr="00510F5C" w:rsidRDefault="00510F5C">
            <w:pPr>
              <w:pStyle w:val="NormalWeb"/>
              <w:rPr>
                <w:rFonts w:asciiTheme="minorHAnsi" w:hAnsiTheme="minorHAnsi"/>
                <w:b/>
                <w:sz w:val="28"/>
                <w:szCs w:val="28"/>
              </w:rPr>
            </w:pPr>
            <w:r w:rsidRPr="00510F5C">
              <w:rPr>
                <w:rFonts w:asciiTheme="minorHAnsi" w:hAnsiTheme="minorHAnsi"/>
                <w:b/>
                <w:sz w:val="28"/>
                <w:szCs w:val="28"/>
              </w:rPr>
              <w:t>3:00 – 4:30 Workshops – simultaneous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4"/>
              <w:gridCol w:w="3330"/>
            </w:tblGrid>
            <w:tr w:rsidR="00510F5C" w:rsidTr="00ED0B50">
              <w:tc>
                <w:tcPr>
                  <w:tcW w:w="5554" w:type="dxa"/>
                  <w:hideMark/>
                </w:tcPr>
                <w:p w:rsidR="00510F5C" w:rsidRDefault="00510F5C">
                  <w:pPr>
                    <w:pStyle w:val="NormalWeb"/>
                    <w:rPr>
                      <w:rStyle w:val="Strong"/>
                      <w:rFonts w:asciiTheme="minorHAnsi" w:hAnsiTheme="minorHAnsi"/>
                    </w:rPr>
                  </w:pPr>
                  <w:r>
                    <w:rPr>
                      <w:rStyle w:val="Strong"/>
                      <w:rFonts w:asciiTheme="minorHAnsi" w:hAnsiTheme="minorHAnsi"/>
                    </w:rPr>
                    <w:t>#1.  Vermillion Room</w:t>
                  </w:r>
                </w:p>
                <w:p w:rsidR="00510F5C" w:rsidRDefault="00510F5C" w:rsidP="00510F5C">
                  <w:pPr>
                    <w:pStyle w:val="NormalWeb"/>
                    <w:spacing w:before="0" w:beforeAutospacing="0" w:after="0" w:afterAutospacing="0"/>
                    <w:rPr>
                      <w:rStyle w:val="Strong"/>
                      <w:rFonts w:asciiTheme="minorHAnsi" w:hAnsiTheme="minorHAnsi"/>
                    </w:rPr>
                  </w:pPr>
                  <w:r>
                    <w:rPr>
                      <w:rStyle w:val="Strong"/>
                      <w:rFonts w:asciiTheme="minorHAnsi" w:hAnsiTheme="minorHAnsi"/>
                    </w:rPr>
                    <w:t xml:space="preserve">DATA. Enterprise Software. Core Data Models.  </w:t>
                  </w:r>
                </w:p>
                <w:p w:rsidR="00510F5C" w:rsidRDefault="00510F5C" w:rsidP="00510F5C">
                  <w:pPr>
                    <w:pStyle w:val="NormalWeb"/>
                    <w:spacing w:before="0" w:beforeAutospacing="0" w:after="0" w:afterAutospacing="0"/>
                  </w:pPr>
                  <w:r>
                    <w:rPr>
                      <w:rStyle w:val="Strong"/>
                      <w:rFonts w:asciiTheme="minorHAnsi" w:hAnsiTheme="minorHAnsi"/>
                    </w:rPr>
                    <w:t xml:space="preserve">Rene Kohut &amp; Blair </w:t>
                  </w:r>
                  <w:proofErr w:type="spellStart"/>
                  <w:r>
                    <w:rPr>
                      <w:rStyle w:val="Strong"/>
                      <w:rFonts w:asciiTheme="minorHAnsi" w:hAnsiTheme="minorHAnsi"/>
                    </w:rPr>
                    <w:t>Kjenner</w:t>
                  </w:r>
                  <w:proofErr w:type="spellEnd"/>
                  <w:r>
                    <w:rPr>
                      <w:rStyle w:val="Strong"/>
                      <w:rFonts w:asciiTheme="minorHAnsi" w:hAnsiTheme="minorHAnsi"/>
                    </w:rPr>
                    <w:t xml:space="preserve"> – Method 1 Software</w:t>
                  </w:r>
                  <w:r w:rsidR="00ED0B50">
                    <w:rPr>
                      <w:rStyle w:val="Strong"/>
                      <w:rFonts w:asciiTheme="minorHAnsi" w:hAnsiTheme="minorHAnsi"/>
                    </w:rPr>
                    <w:t xml:space="preserve"> </w:t>
                  </w:r>
                </w:p>
              </w:tc>
              <w:tc>
                <w:tcPr>
                  <w:tcW w:w="3330" w:type="dxa"/>
                  <w:hideMark/>
                </w:tcPr>
                <w:p w:rsidR="00510F5C" w:rsidRDefault="00510F5C" w:rsidP="00ED0B50">
                  <w:pPr>
                    <w:pStyle w:val="NormalWeb"/>
                    <w:rPr>
                      <w:rFonts w:asciiTheme="minorHAnsi" w:hAnsiTheme="minorHAnsi"/>
                    </w:rPr>
                  </w:pPr>
                  <w:r>
                    <w:rPr>
                      <w:rFonts w:asciiTheme="minorHAnsi" w:hAnsiTheme="minorHAnsi"/>
                      <w:noProof/>
                    </w:rPr>
                    <w:drawing>
                      <wp:inline distT="0" distB="0" distL="0" distR="0" wp14:anchorId="35B8ABA1" wp14:editId="089D17FB">
                        <wp:extent cx="1009650" cy="828675"/>
                        <wp:effectExtent l="0" t="0" r="0" b="9525"/>
                        <wp:docPr id="10" name="Picture 10" descr="https://abctech.ca/wp-content/uploads/2018/09/Blair-Kje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bctech.ca/wp-content/uploads/2018/09/Blair-Kjenne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9650" cy="828675"/>
                                </a:xfrm>
                                <a:prstGeom prst="rect">
                                  <a:avLst/>
                                </a:prstGeom>
                                <a:noFill/>
                                <a:ln>
                                  <a:noFill/>
                                </a:ln>
                              </pic:spPr>
                            </pic:pic>
                          </a:graphicData>
                        </a:graphic>
                      </wp:inline>
                    </w:drawing>
                  </w:r>
                  <w:r>
                    <w:rPr>
                      <w:rFonts w:asciiTheme="minorHAnsi" w:hAnsiTheme="minorHAnsi"/>
                      <w:noProof/>
                    </w:rPr>
                    <w:drawing>
                      <wp:inline distT="0" distB="0" distL="0" distR="0" wp14:anchorId="0DADBF85" wp14:editId="5D9901CB">
                        <wp:extent cx="857250" cy="809625"/>
                        <wp:effectExtent l="0" t="0" r="0" b="9525"/>
                        <wp:docPr id="9" name="Picture 9" descr="https://abctech.ca/wp-content/uploads/2018/09/mcith_Rene-Koh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bctech.ca/wp-content/uploads/2018/09/mcith_Rene-Kohu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0" cy="809625"/>
                                </a:xfrm>
                                <a:prstGeom prst="rect">
                                  <a:avLst/>
                                </a:prstGeom>
                                <a:noFill/>
                                <a:ln>
                                  <a:noFill/>
                                </a:ln>
                              </pic:spPr>
                            </pic:pic>
                          </a:graphicData>
                        </a:graphic>
                      </wp:inline>
                    </w:drawing>
                  </w:r>
                </w:p>
              </w:tc>
            </w:tr>
          </w:tbl>
          <w:p w:rsidR="00510F5C" w:rsidRDefault="00510F5C" w:rsidP="00510F5C">
            <w:pPr>
              <w:pStyle w:val="NormalWeb"/>
              <w:spacing w:before="0" w:beforeAutospacing="0" w:after="0" w:afterAutospacing="0"/>
              <w:rPr>
                <w:rFonts w:asciiTheme="minorHAnsi" w:hAnsiTheme="minorHAnsi"/>
              </w:rPr>
            </w:pPr>
            <w:r>
              <w:rPr>
                <w:rFonts w:asciiTheme="minorHAnsi" w:hAnsiTheme="minorHAnsi"/>
              </w:rPr>
              <w:t>Data is an essential asset in health care and systems are routinely developed for improving and personalizing services. BUT the systems are often incompatible, generating islands of data, frustration and waste! A frank, insightful workshop on how should systems should be integrated and developed in the future, for leapfrog SAP, PeopleSoft, Or</w:t>
            </w:r>
            <w:bookmarkStart w:id="0" w:name="_GoBack"/>
            <w:bookmarkEnd w:id="0"/>
            <w:r>
              <w:rPr>
                <w:rFonts w:asciiTheme="minorHAnsi" w:hAnsiTheme="minorHAnsi"/>
              </w:rPr>
              <w:t>acle, Microsoft ERP systems.</w:t>
            </w:r>
            <w:r w:rsidR="00ED0B50">
              <w:pict>
                <v:rect id="_x0000_i1026" style="width:468pt;height:1.5pt" o:hrstd="t" o:hr="t" fillcolor="#a0a0a0" stroked="f"/>
              </w:pic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46"/>
              <w:gridCol w:w="1538"/>
            </w:tblGrid>
            <w:tr w:rsidR="00510F5C" w:rsidTr="00510F5C">
              <w:tc>
                <w:tcPr>
                  <w:tcW w:w="7346" w:type="dxa"/>
                  <w:hideMark/>
                </w:tcPr>
                <w:p w:rsidR="00510F5C" w:rsidRDefault="00510F5C">
                  <w:pPr>
                    <w:pStyle w:val="NormalWeb"/>
                    <w:rPr>
                      <w:rStyle w:val="Strong"/>
                      <w:rFonts w:asciiTheme="minorHAnsi" w:hAnsiTheme="minorHAnsi"/>
                    </w:rPr>
                  </w:pPr>
                  <w:r>
                    <w:rPr>
                      <w:rStyle w:val="Strong"/>
                      <w:rFonts w:asciiTheme="minorHAnsi" w:hAnsiTheme="minorHAnsi"/>
                    </w:rPr>
                    <w:t>#2  Roslyn Room</w:t>
                  </w:r>
                </w:p>
                <w:p w:rsidR="00510F5C" w:rsidRDefault="00510F5C" w:rsidP="00510F5C">
                  <w:pPr>
                    <w:pStyle w:val="NormalWeb"/>
                    <w:spacing w:before="0" w:beforeAutospacing="0" w:after="0" w:afterAutospacing="0"/>
                    <w:rPr>
                      <w:rStyle w:val="Strong"/>
                      <w:rFonts w:asciiTheme="minorHAnsi" w:hAnsiTheme="minorHAnsi"/>
                    </w:rPr>
                  </w:pPr>
                  <w:r>
                    <w:rPr>
                      <w:rStyle w:val="Strong"/>
                      <w:rFonts w:asciiTheme="minorHAnsi" w:hAnsiTheme="minorHAnsi"/>
                    </w:rPr>
                    <w:t xml:space="preserve">FINANCE. Financially Preparing for Investors and Taxes. </w:t>
                  </w:r>
                </w:p>
                <w:p w:rsidR="00510F5C" w:rsidRDefault="00510F5C" w:rsidP="00510F5C">
                  <w:pPr>
                    <w:pStyle w:val="NormalWeb"/>
                    <w:spacing w:before="0" w:beforeAutospacing="0" w:after="0" w:afterAutospacing="0"/>
                    <w:rPr>
                      <w:rStyle w:val="Strong"/>
                      <w:rFonts w:asciiTheme="minorHAnsi" w:hAnsiTheme="minorHAnsi"/>
                    </w:rPr>
                  </w:pPr>
                  <w:r>
                    <w:rPr>
                      <w:rStyle w:val="Strong"/>
                      <w:rFonts w:asciiTheme="minorHAnsi" w:hAnsiTheme="minorHAnsi"/>
                    </w:rPr>
                    <w:t>Lynn Gagne-Webb – Entrepreneurial Intelligence</w:t>
                  </w:r>
                </w:p>
              </w:tc>
              <w:tc>
                <w:tcPr>
                  <w:tcW w:w="1538" w:type="dxa"/>
                  <w:hideMark/>
                </w:tcPr>
                <w:p w:rsidR="00510F5C" w:rsidRDefault="00510F5C">
                  <w:pPr>
                    <w:pStyle w:val="NormalWeb"/>
                    <w:rPr>
                      <w:rStyle w:val="Strong"/>
                      <w:rFonts w:asciiTheme="minorHAnsi" w:hAnsiTheme="minorHAnsi"/>
                    </w:rPr>
                  </w:pPr>
                  <w:r>
                    <w:rPr>
                      <w:rFonts w:asciiTheme="minorHAnsi" w:hAnsiTheme="minorHAnsi"/>
                      <w:b/>
                      <w:noProof/>
                    </w:rPr>
                    <w:drawing>
                      <wp:inline distT="0" distB="0" distL="0" distR="0" wp14:anchorId="59424971" wp14:editId="5F08620B">
                        <wp:extent cx="752475" cy="790575"/>
                        <wp:effectExtent l="0" t="0" r="9525" b="9525"/>
                        <wp:docPr id="8" name="Picture 8" descr="https://abctech.ca/wp-content/uploads/2018/05/Lynn-Gagne-e15276291156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bctech.ca/wp-content/uploads/2018/05/Lynn-Gagne-e152762911563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2475" cy="790575"/>
                                </a:xfrm>
                                <a:prstGeom prst="rect">
                                  <a:avLst/>
                                </a:prstGeom>
                                <a:noFill/>
                                <a:ln>
                                  <a:noFill/>
                                </a:ln>
                              </pic:spPr>
                            </pic:pic>
                          </a:graphicData>
                        </a:graphic>
                      </wp:inline>
                    </w:drawing>
                  </w:r>
                </w:p>
              </w:tc>
            </w:tr>
          </w:tbl>
          <w:p w:rsidR="00510F5C" w:rsidRDefault="00510F5C" w:rsidP="00510F5C">
            <w:pPr>
              <w:pStyle w:val="NormalWeb"/>
              <w:spacing w:before="0" w:beforeAutospacing="0" w:after="0" w:afterAutospacing="0"/>
            </w:pPr>
            <w:r>
              <w:rPr>
                <w:rFonts w:asciiTheme="minorHAnsi" w:hAnsiTheme="minorHAnsi"/>
              </w:rPr>
              <w:t xml:space="preserve">An accounting and financial workshop for learning about small business financial needs and obligations for both investors and the Canada Revenue Agency.  Learn the basic MUSTs and SHOULDs for your financials/bookkeeping, how to avoid the top 5 mistakes of entrepreneurs that cost a lot of money, the type of accounting and financials </w:t>
            </w:r>
            <w:proofErr w:type="gramStart"/>
            <w:r>
              <w:rPr>
                <w:rFonts w:asciiTheme="minorHAnsi" w:hAnsiTheme="minorHAnsi"/>
              </w:rPr>
              <w:t>that</w:t>
            </w:r>
            <w:proofErr w:type="gramEnd"/>
            <w:r>
              <w:rPr>
                <w:rFonts w:asciiTheme="minorHAnsi" w:hAnsiTheme="minorHAnsi"/>
              </w:rPr>
              <w:t xml:space="preserve"> prospective investors will want to see. And more….</w:t>
            </w:r>
          </w:p>
          <w:p w:rsidR="00510F5C" w:rsidRDefault="00ED0B50" w:rsidP="00510F5C">
            <w:pPr>
              <w:rPr>
                <w:rFonts w:cs="Times New Roman"/>
              </w:rPr>
            </w:pPr>
            <w:r>
              <w:rPr>
                <w:rFonts w:cs="Times New Roman"/>
              </w:rPr>
              <w:pict>
                <v:rect id="_x0000_i1027" style="width:468pt;height:1.5pt" o:hrstd="t" o:hr="t" fillcolor="#a0a0a0" stroked="f"/>
              </w:pic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04"/>
              <w:gridCol w:w="2592"/>
            </w:tblGrid>
            <w:tr w:rsidR="00510F5C">
              <w:trPr>
                <w:trHeight w:val="2907"/>
              </w:trPr>
              <w:tc>
                <w:tcPr>
                  <w:tcW w:w="6904" w:type="dxa"/>
                  <w:hideMark/>
                </w:tcPr>
                <w:p w:rsidR="00510F5C" w:rsidRDefault="00510F5C">
                  <w:pPr>
                    <w:pStyle w:val="NormalWeb"/>
                    <w:rPr>
                      <w:rStyle w:val="Strong"/>
                      <w:rFonts w:asciiTheme="minorHAnsi" w:hAnsiTheme="minorHAnsi"/>
                    </w:rPr>
                  </w:pPr>
                  <w:r>
                    <w:rPr>
                      <w:rStyle w:val="Strong"/>
                      <w:rFonts w:asciiTheme="minorHAnsi" w:hAnsiTheme="minorHAnsi"/>
                    </w:rPr>
                    <w:lastRenderedPageBreak/>
                    <w:t>#3  Roseberry Room</w:t>
                  </w:r>
                </w:p>
                <w:p w:rsidR="00510F5C" w:rsidRDefault="00510F5C" w:rsidP="00510F5C">
                  <w:pPr>
                    <w:pStyle w:val="NormalWeb"/>
                    <w:spacing w:before="0" w:beforeAutospacing="0" w:after="0" w:afterAutospacing="0"/>
                    <w:rPr>
                      <w:rStyle w:val="Strong"/>
                      <w:rFonts w:asciiTheme="minorHAnsi" w:hAnsiTheme="minorHAnsi"/>
                    </w:rPr>
                  </w:pPr>
                  <w:r>
                    <w:rPr>
                      <w:rStyle w:val="Strong"/>
                      <w:rFonts w:asciiTheme="minorHAnsi" w:hAnsiTheme="minorHAnsi"/>
                    </w:rPr>
                    <w:t>DIAGNOSTICS. Personalized Diagnostics Panel</w:t>
                  </w:r>
                </w:p>
                <w:p w:rsidR="00510F5C" w:rsidRDefault="00510F5C" w:rsidP="00510F5C">
                  <w:pPr>
                    <w:pStyle w:val="NormalWeb"/>
                    <w:spacing w:before="0" w:beforeAutospacing="0" w:after="0" w:afterAutospacing="0"/>
                    <w:rPr>
                      <w:rStyle w:val="Strong"/>
                      <w:rFonts w:asciiTheme="minorHAnsi" w:hAnsiTheme="minorHAnsi"/>
                    </w:rPr>
                  </w:pPr>
                  <w:r>
                    <w:rPr>
                      <w:rStyle w:val="Strong"/>
                      <w:rFonts w:asciiTheme="minorHAnsi" w:hAnsiTheme="minorHAnsi"/>
                    </w:rPr>
                    <w:t>Chair – Alexander Suen, Alberta Council of Technologies</w:t>
                  </w:r>
                </w:p>
                <w:p w:rsidR="00510F5C" w:rsidRDefault="00510F5C" w:rsidP="005B18A9">
                  <w:pPr>
                    <w:numPr>
                      <w:ilvl w:val="0"/>
                      <w:numId w:val="1"/>
                    </w:numPr>
                    <w:spacing w:before="100" w:beforeAutospacing="1" w:after="100" w:afterAutospacing="1"/>
                    <w:jc w:val="both"/>
                  </w:pPr>
                  <w:r>
                    <w:t xml:space="preserve">Bo Cao, </w:t>
                  </w:r>
                  <w:proofErr w:type="spellStart"/>
                  <w:r>
                    <w:t>Dept</w:t>
                  </w:r>
                  <w:proofErr w:type="spellEnd"/>
                  <w:r>
                    <w:t xml:space="preserve"> of Psychiatry &amp; AMII - University of Alberta</w:t>
                  </w:r>
                </w:p>
                <w:p w:rsidR="00510F5C" w:rsidRDefault="00510F5C" w:rsidP="005B18A9">
                  <w:pPr>
                    <w:numPr>
                      <w:ilvl w:val="0"/>
                      <w:numId w:val="1"/>
                    </w:numPr>
                    <w:spacing w:before="100" w:beforeAutospacing="1" w:after="100" w:afterAutospacing="1"/>
                    <w:jc w:val="both"/>
                  </w:pPr>
                  <w:r>
                    <w:t>Justin Reimer, Sr. Provincial Director of Innovation Partnerships, AHS</w:t>
                  </w:r>
                </w:p>
                <w:p w:rsidR="00510F5C" w:rsidRDefault="00510F5C" w:rsidP="005B18A9">
                  <w:pPr>
                    <w:numPr>
                      <w:ilvl w:val="0"/>
                      <w:numId w:val="1"/>
                    </w:numPr>
                    <w:spacing w:before="100" w:beforeAutospacing="1" w:after="100" w:afterAutospacing="1"/>
                    <w:jc w:val="both"/>
                  </w:pPr>
                  <w:r>
                    <w:t xml:space="preserve">Jason </w:t>
                  </w:r>
                  <w:proofErr w:type="spellStart"/>
                  <w:r>
                    <w:t>Pincock</w:t>
                  </w:r>
                  <w:proofErr w:type="spellEnd"/>
                  <w:r>
                    <w:t xml:space="preserve">, CEO, </w:t>
                  </w:r>
                  <w:proofErr w:type="spellStart"/>
                  <w:r>
                    <w:t>DynaLIFE</w:t>
                  </w:r>
                  <w:proofErr w:type="spellEnd"/>
                </w:p>
                <w:p w:rsidR="00510F5C" w:rsidRDefault="00510F5C" w:rsidP="005B18A9">
                  <w:pPr>
                    <w:numPr>
                      <w:ilvl w:val="0"/>
                      <w:numId w:val="1"/>
                    </w:numPr>
                    <w:spacing w:before="100" w:beforeAutospacing="1" w:after="100" w:afterAutospacing="1"/>
                    <w:jc w:val="both"/>
                  </w:pPr>
                  <w:r>
                    <w:t>Christopher McCabe, CEO, Institute of Health Economics</w:t>
                  </w:r>
                </w:p>
                <w:p w:rsidR="00510F5C" w:rsidRDefault="00510F5C" w:rsidP="005B18A9">
                  <w:pPr>
                    <w:numPr>
                      <w:ilvl w:val="0"/>
                      <w:numId w:val="1"/>
                    </w:numPr>
                    <w:spacing w:before="100" w:beforeAutospacing="1" w:after="100" w:afterAutospacing="1"/>
                    <w:jc w:val="both"/>
                  </w:pPr>
                  <w:r>
                    <w:t xml:space="preserve">Colin </w:t>
                  </w:r>
                  <w:proofErr w:type="spellStart"/>
                  <w:r>
                    <w:t>Coros</w:t>
                  </w:r>
                  <w:proofErr w:type="spellEnd"/>
                  <w:r>
                    <w:t xml:space="preserve">, CCO, </w:t>
                  </w:r>
                  <w:proofErr w:type="spellStart"/>
                  <w:r>
                    <w:t>Nanostics</w:t>
                  </w:r>
                  <w:proofErr w:type="spellEnd"/>
                </w:p>
                <w:p w:rsidR="00510F5C" w:rsidRDefault="00510F5C" w:rsidP="005B18A9">
                  <w:pPr>
                    <w:numPr>
                      <w:ilvl w:val="0"/>
                      <w:numId w:val="1"/>
                    </w:numPr>
                    <w:spacing w:before="100" w:beforeAutospacing="1" w:after="100" w:afterAutospacing="1"/>
                    <w:jc w:val="both"/>
                    <w:rPr>
                      <w:rStyle w:val="Strong"/>
                    </w:rPr>
                  </w:pPr>
                  <w:r>
                    <w:t>David Chang, CEO, Metabolomics Technologies</w:t>
                  </w:r>
                </w:p>
              </w:tc>
              <w:tc>
                <w:tcPr>
                  <w:tcW w:w="2592" w:type="dxa"/>
                  <w:vAlign w:val="center"/>
                  <w:hideMark/>
                </w:tcPr>
                <w:p w:rsidR="00510F5C" w:rsidRDefault="00510F5C">
                  <w:pPr>
                    <w:pStyle w:val="NormalWeb"/>
                    <w:rPr>
                      <w:rStyle w:val="Strong"/>
                    </w:rPr>
                  </w:pPr>
                  <w:r>
                    <w:rPr>
                      <w:noProof/>
                    </w:rPr>
                    <w:drawing>
                      <wp:anchor distT="0" distB="0" distL="114300" distR="114300" simplePos="0" relativeHeight="251663360" behindDoc="0" locked="0" layoutInCell="1" allowOverlap="1" wp14:anchorId="5FA632B6" wp14:editId="05F44D7B">
                        <wp:simplePos x="0" y="0"/>
                        <wp:positionH relativeFrom="column">
                          <wp:posOffset>109220</wp:posOffset>
                        </wp:positionH>
                        <wp:positionV relativeFrom="paragraph">
                          <wp:posOffset>-4381500</wp:posOffset>
                        </wp:positionV>
                        <wp:extent cx="1318895" cy="1285875"/>
                        <wp:effectExtent l="0" t="0" r="0" b="9525"/>
                        <wp:wrapSquare wrapText="bothSides"/>
                        <wp:docPr id="19" name="Picture 19" descr="https://abctech.ca/wp-content/uploads/2018/09/Collag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bctech.ca/wp-content/uploads/2018/09/Collage-V.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18895" cy="1285875"/>
                                </a:xfrm>
                                <a:prstGeom prst="rect">
                                  <a:avLst/>
                                </a:prstGeom>
                                <a:noFill/>
                              </pic:spPr>
                            </pic:pic>
                          </a:graphicData>
                        </a:graphic>
                        <wp14:sizeRelH relativeFrom="page">
                          <wp14:pctWidth>0</wp14:pctWidth>
                        </wp14:sizeRelH>
                        <wp14:sizeRelV relativeFrom="page">
                          <wp14:pctHeight>0</wp14:pctHeight>
                        </wp14:sizeRelV>
                      </wp:anchor>
                    </w:drawing>
                  </w:r>
                </w:p>
              </w:tc>
            </w:tr>
          </w:tbl>
          <w:p w:rsidR="00510F5C" w:rsidRDefault="00510F5C" w:rsidP="00510F5C">
            <w:pPr>
              <w:pStyle w:val="NormalWeb"/>
              <w:spacing w:before="0" w:beforeAutospacing="0" w:after="0" w:afterAutospacing="0"/>
            </w:pPr>
            <w:r>
              <w:rPr>
                <w:rFonts w:asciiTheme="minorHAnsi" w:hAnsiTheme="minorHAnsi"/>
              </w:rPr>
              <w:t xml:space="preserve">Discussing the development of personalized diagnostic technologies for serving the increasing demand for personalized health care featuring: Alberta Health’s Transitional Lab Space, Institute of Health Economics, </w:t>
            </w:r>
            <w:proofErr w:type="spellStart"/>
            <w:r>
              <w:rPr>
                <w:rFonts w:asciiTheme="minorHAnsi" w:hAnsiTheme="minorHAnsi"/>
              </w:rPr>
              <w:t>Dynalife’s</w:t>
            </w:r>
            <w:proofErr w:type="spellEnd"/>
            <w:r>
              <w:rPr>
                <w:rFonts w:asciiTheme="minorHAnsi" w:hAnsiTheme="minorHAnsi"/>
              </w:rPr>
              <w:t xml:space="preserve"> Diagnostics Incubator, </w:t>
            </w:r>
            <w:proofErr w:type="spellStart"/>
            <w:r>
              <w:rPr>
                <w:rFonts w:asciiTheme="minorHAnsi" w:hAnsiTheme="minorHAnsi"/>
              </w:rPr>
              <w:t>Nanostics</w:t>
            </w:r>
            <w:proofErr w:type="spellEnd"/>
            <w:r>
              <w:rPr>
                <w:rFonts w:asciiTheme="minorHAnsi" w:hAnsiTheme="minorHAnsi"/>
              </w:rPr>
              <w:t xml:space="preserve"> </w:t>
            </w:r>
            <w:proofErr w:type="spellStart"/>
            <w:r>
              <w:rPr>
                <w:rFonts w:asciiTheme="minorHAnsi" w:hAnsiTheme="minorHAnsi"/>
              </w:rPr>
              <w:t>Dx</w:t>
            </w:r>
            <w:proofErr w:type="spellEnd"/>
            <w:r>
              <w:rPr>
                <w:rFonts w:asciiTheme="minorHAnsi" w:hAnsiTheme="minorHAnsi"/>
              </w:rPr>
              <w:t>, and Alberta Machine Intelligence Institute.</w:t>
            </w:r>
          </w:p>
          <w:p w:rsidR="00510F5C" w:rsidRDefault="00ED0B50" w:rsidP="00510F5C">
            <w:pPr>
              <w:rPr>
                <w:rFonts w:cs="Times New Roman"/>
              </w:rPr>
            </w:pPr>
            <w:r>
              <w:rPr>
                <w:rFonts w:cs="Times New Roman"/>
              </w:rPr>
              <w:pict>
                <v:rect id="_x0000_i1028" style="width:468pt;height:1.5pt" o:hrstd="t" o:hr="t" fillcolor="#a0a0a0" stroked="f"/>
              </w:pict>
            </w:r>
          </w:p>
          <w:p w:rsidR="00510F5C" w:rsidRPr="00510F5C" w:rsidRDefault="00510F5C">
            <w:pPr>
              <w:pStyle w:val="NormalWeb"/>
              <w:rPr>
                <w:rFonts w:asciiTheme="minorHAnsi" w:hAnsiTheme="minorHAnsi"/>
                <w:sz w:val="28"/>
                <w:szCs w:val="28"/>
              </w:rPr>
            </w:pPr>
            <w:r w:rsidRPr="00510F5C">
              <w:rPr>
                <w:rStyle w:val="Strong"/>
                <w:rFonts w:asciiTheme="minorHAnsi" w:hAnsiTheme="minorHAnsi"/>
                <w:sz w:val="28"/>
                <w:szCs w:val="28"/>
              </w:rPr>
              <w:t>4:30 – 6:00 Reception </w:t>
            </w:r>
            <w:r w:rsidRPr="00510F5C">
              <w:rPr>
                <w:rFonts w:asciiTheme="minorHAnsi" w:hAnsiTheme="minorHAnsi"/>
                <w:sz w:val="28"/>
                <w:szCs w:val="28"/>
              </w:rPr>
              <w:t xml:space="preserve">– Cash bar. </w:t>
            </w:r>
          </w:p>
          <w:tbl>
            <w:tblPr>
              <w:tblStyle w:val="TableGrid"/>
              <w:tblW w:w="952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610"/>
            </w:tblGrid>
            <w:tr w:rsidR="00ED0B50" w:rsidTr="00510F5C">
              <w:trPr>
                <w:trHeight w:val="1863"/>
              </w:trPr>
              <w:tc>
                <w:tcPr>
                  <w:tcW w:w="6912" w:type="dxa"/>
                </w:tcPr>
                <w:p w:rsidR="00ED0B50" w:rsidRDefault="00ED0B50" w:rsidP="00ED0B50">
                  <w:pPr>
                    <w:pStyle w:val="NormalWeb"/>
                    <w:spacing w:before="0" w:beforeAutospacing="0" w:after="0" w:afterAutospacing="0"/>
                    <w:jc w:val="center"/>
                    <w:rPr>
                      <w:rFonts w:asciiTheme="minorHAnsi" w:hAnsiTheme="minorHAnsi"/>
                    </w:rPr>
                  </w:pPr>
                  <w:r>
                    <w:rPr>
                      <w:rFonts w:asciiTheme="minorHAnsi" w:hAnsiTheme="minorHAnsi"/>
                    </w:rPr>
                    <w:t xml:space="preserve">Sponsored by </w:t>
                  </w:r>
                  <w:proofErr w:type="spellStart"/>
                  <w:r>
                    <w:rPr>
                      <w:rFonts w:asciiTheme="minorHAnsi" w:hAnsiTheme="minorHAnsi"/>
                    </w:rPr>
                    <w:t>BioAlberta</w:t>
                  </w:r>
                  <w:proofErr w:type="spellEnd"/>
                  <w:r>
                    <w:rPr>
                      <w:rFonts w:asciiTheme="minorHAnsi" w:hAnsiTheme="minorHAnsi"/>
                    </w:rPr>
                    <w:t xml:space="preserve"> - Rob Stoddard introduces Reg Joseph – CEO, Health City and Patty </w:t>
                  </w:r>
                  <w:proofErr w:type="spellStart"/>
                  <w:r>
                    <w:rPr>
                      <w:rFonts w:asciiTheme="minorHAnsi" w:hAnsiTheme="minorHAnsi"/>
                    </w:rPr>
                    <w:t>Wickson</w:t>
                  </w:r>
                  <w:proofErr w:type="spellEnd"/>
                  <w:r>
                    <w:rPr>
                      <w:rFonts w:asciiTheme="minorHAnsi" w:hAnsiTheme="minorHAnsi"/>
                    </w:rPr>
                    <w:t xml:space="preserve">, </w:t>
                  </w:r>
                  <w:proofErr w:type="spellStart"/>
                  <w:r>
                    <w:rPr>
                      <w:rFonts w:asciiTheme="minorHAnsi" w:hAnsiTheme="minorHAnsi"/>
                    </w:rPr>
                    <w:t>Exective</w:t>
                  </w:r>
                  <w:proofErr w:type="spellEnd"/>
                  <w:r>
                    <w:rPr>
                      <w:rFonts w:asciiTheme="minorHAnsi" w:hAnsiTheme="minorHAnsi"/>
                    </w:rPr>
                    <w:t xml:space="preserve"> Director, Alberta Health Services - Health Innovation Management.</w:t>
                  </w:r>
                </w:p>
                <w:p w:rsidR="00ED0B50" w:rsidRDefault="00ED0B50" w:rsidP="00ED0B50">
                  <w:pPr>
                    <w:pStyle w:val="NormalWeb"/>
                    <w:spacing w:before="0" w:beforeAutospacing="0" w:after="0" w:afterAutospacing="0"/>
                    <w:ind w:left="720"/>
                    <w:rPr>
                      <w:rFonts w:asciiTheme="minorHAnsi" w:hAnsiTheme="minorHAnsi"/>
                    </w:rPr>
                  </w:pPr>
                  <w:r>
                    <w:rPr>
                      <w:rFonts w:asciiTheme="minorHAnsi" w:hAnsiTheme="minorHAnsi"/>
                      <w:noProof/>
                    </w:rPr>
                    <w:drawing>
                      <wp:inline distT="0" distB="0" distL="0" distR="0" wp14:anchorId="084D279A" wp14:editId="12F4F01A">
                        <wp:extent cx="903957" cy="741112"/>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 Joseph.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05093" cy="742043"/>
                                </a:xfrm>
                                <a:prstGeom prst="rect">
                                  <a:avLst/>
                                </a:prstGeom>
                              </pic:spPr>
                            </pic:pic>
                          </a:graphicData>
                        </a:graphic>
                      </wp:inline>
                    </w:drawing>
                  </w:r>
                  <w:r>
                    <w:rPr>
                      <w:rFonts w:asciiTheme="minorHAnsi" w:hAnsiTheme="minorHAnsi"/>
                    </w:rPr>
                    <w:t xml:space="preserve">             </w:t>
                  </w:r>
                  <w:r>
                    <w:rPr>
                      <w:rFonts w:asciiTheme="minorHAnsi" w:hAnsiTheme="minorHAnsi"/>
                      <w:noProof/>
                    </w:rPr>
                    <w:drawing>
                      <wp:inline distT="0" distB="0" distL="0" distR="0" wp14:anchorId="59ABCEEA" wp14:editId="2F2DCD10">
                        <wp:extent cx="755904" cy="755904"/>
                        <wp:effectExtent l="0" t="0" r="635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ty Wickson.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7115" cy="757115"/>
                                </a:xfrm>
                                <a:prstGeom prst="rect">
                                  <a:avLst/>
                                </a:prstGeom>
                              </pic:spPr>
                            </pic:pic>
                          </a:graphicData>
                        </a:graphic>
                      </wp:inline>
                    </w:drawing>
                  </w:r>
                </w:p>
                <w:p w:rsidR="00ED0B50" w:rsidRPr="00ED0B50" w:rsidRDefault="00ED0B50" w:rsidP="00ED0B50">
                  <w:pPr>
                    <w:pStyle w:val="NormalWeb"/>
                    <w:spacing w:before="0" w:beforeAutospacing="0" w:after="0" w:afterAutospacing="0"/>
                    <w:rPr>
                      <w:rFonts w:asciiTheme="minorHAnsi" w:hAnsiTheme="minorHAnsi"/>
                      <w:b/>
                    </w:rPr>
                  </w:pPr>
                  <w:r>
                    <w:rPr>
                      <w:rFonts w:asciiTheme="minorHAnsi" w:hAnsiTheme="minorHAnsi"/>
                    </w:rPr>
                    <w:t xml:space="preserve">                </w:t>
                  </w:r>
                  <w:r w:rsidRPr="00ED0B50">
                    <w:rPr>
                      <w:rFonts w:asciiTheme="minorHAnsi" w:hAnsiTheme="minorHAnsi"/>
                      <w:b/>
                    </w:rPr>
                    <w:t xml:space="preserve">Reg Joseph   </w:t>
                  </w:r>
                  <w:r>
                    <w:rPr>
                      <w:rFonts w:asciiTheme="minorHAnsi" w:hAnsiTheme="minorHAnsi"/>
                      <w:b/>
                    </w:rPr>
                    <w:t xml:space="preserve">           Patty </w:t>
                  </w:r>
                  <w:proofErr w:type="spellStart"/>
                  <w:r>
                    <w:rPr>
                      <w:rFonts w:asciiTheme="minorHAnsi" w:hAnsiTheme="minorHAnsi"/>
                      <w:b/>
                    </w:rPr>
                    <w:t>Wickson</w:t>
                  </w:r>
                  <w:proofErr w:type="spellEnd"/>
                </w:p>
              </w:tc>
              <w:tc>
                <w:tcPr>
                  <w:tcW w:w="2610" w:type="dxa"/>
                </w:tcPr>
                <w:p w:rsidR="00ED0B50" w:rsidRDefault="00ED0B50">
                  <w:pPr>
                    <w:pStyle w:val="NormalWeb"/>
                    <w:spacing w:before="240" w:beforeAutospacing="0" w:after="0" w:afterAutospacing="0"/>
                    <w:rPr>
                      <w:rFonts w:asciiTheme="minorHAnsi" w:hAnsiTheme="minorHAnsi"/>
                      <w:noProof/>
                    </w:rPr>
                  </w:pPr>
                  <w:r>
                    <w:rPr>
                      <w:rFonts w:asciiTheme="minorHAnsi" w:hAnsiTheme="minorHAnsi"/>
                      <w:noProof/>
                    </w:rPr>
                    <w:drawing>
                      <wp:inline distT="0" distB="0" distL="0" distR="0" wp14:anchorId="0B20A16D" wp14:editId="7DDD986D">
                        <wp:extent cx="1495425" cy="4762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5425" cy="476250"/>
                                </a:xfrm>
                                <a:prstGeom prst="rect">
                                  <a:avLst/>
                                </a:prstGeom>
                                <a:noFill/>
                                <a:ln>
                                  <a:noFill/>
                                </a:ln>
                              </pic:spPr>
                            </pic:pic>
                          </a:graphicData>
                        </a:graphic>
                      </wp:inline>
                    </w:drawing>
                  </w:r>
                  <w:r>
                    <w:rPr>
                      <w:rFonts w:asciiTheme="minorHAnsi" w:hAnsiTheme="minorHAnsi"/>
                      <w:noProof/>
                    </w:rPr>
                    <w:drawing>
                      <wp:inline distT="0" distB="0" distL="0" distR="0" wp14:anchorId="392D98E4" wp14:editId="254F3015">
                        <wp:extent cx="1485900" cy="571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5900" cy="571500"/>
                                </a:xfrm>
                                <a:prstGeom prst="rect">
                                  <a:avLst/>
                                </a:prstGeom>
                                <a:noFill/>
                                <a:ln>
                                  <a:noFill/>
                                </a:ln>
                              </pic:spPr>
                            </pic:pic>
                          </a:graphicData>
                        </a:graphic>
                      </wp:inline>
                    </w:drawing>
                  </w:r>
                  <w:r>
                    <w:rPr>
                      <w:rFonts w:asciiTheme="minorHAnsi" w:hAnsiTheme="minorHAnsi"/>
                      <w:noProof/>
                    </w:rPr>
                    <w:drawing>
                      <wp:inline distT="0" distB="0" distL="0" distR="0" wp14:anchorId="69F45384" wp14:editId="5D34F081">
                        <wp:extent cx="1200150" cy="5619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00150" cy="561975"/>
                                </a:xfrm>
                                <a:prstGeom prst="rect">
                                  <a:avLst/>
                                </a:prstGeom>
                                <a:noFill/>
                                <a:ln>
                                  <a:noFill/>
                                </a:ln>
                              </pic:spPr>
                            </pic:pic>
                          </a:graphicData>
                        </a:graphic>
                      </wp:inline>
                    </w:drawing>
                  </w:r>
                </w:p>
              </w:tc>
            </w:tr>
          </w:tbl>
          <w:p w:rsidR="00510F5C" w:rsidRDefault="00ED0B50" w:rsidP="00510F5C">
            <w:r>
              <w:pict>
                <v:rect id="_x0000_i1029" style="width:468pt;height:1.5pt" o:hrstd="t" o:hr="t" fillcolor="#a0a0a0" stroked="f"/>
              </w:pict>
            </w:r>
          </w:p>
          <w:p w:rsidR="00510F5C" w:rsidRDefault="00510F5C">
            <w:pPr>
              <w:pStyle w:val="NormalWeb"/>
              <w:rPr>
                <w:rStyle w:val="Strong"/>
                <w:rFonts w:asciiTheme="minorHAnsi" w:hAnsiTheme="minorHAnsi"/>
                <w:sz w:val="28"/>
                <w:szCs w:val="28"/>
              </w:rPr>
            </w:pPr>
            <w:r w:rsidRPr="00510F5C">
              <w:rPr>
                <w:rStyle w:val="Strong"/>
                <w:rFonts w:asciiTheme="minorHAnsi" w:hAnsiTheme="minorHAnsi"/>
                <w:sz w:val="28"/>
                <w:szCs w:val="28"/>
              </w:rPr>
              <w:t>6:00 – 7:00 Buffet Dinner – Commercial and Vermillion Rooms</w:t>
            </w:r>
          </w:p>
          <w:p w:rsidR="00510F5C" w:rsidRDefault="00ED0B50" w:rsidP="00510F5C">
            <w:r>
              <w:pict>
                <v:rect id="_x0000_i1030" style="width:468pt;height:1.5pt" o:hrstd="t" o:hr="t" fillcolor="#a0a0a0" stroked="f"/>
              </w:pict>
            </w:r>
          </w:p>
          <w:p w:rsidR="00ED0B50" w:rsidRDefault="00510F5C" w:rsidP="00400A1C">
            <w:pPr>
              <w:pStyle w:val="NormalWeb"/>
              <w:rPr>
                <w:rFonts w:asciiTheme="minorHAnsi" w:hAnsiTheme="minorHAnsi"/>
              </w:rPr>
            </w:pPr>
            <w:r w:rsidRPr="00510F5C">
              <w:rPr>
                <w:rStyle w:val="Strong"/>
                <w:rFonts w:asciiTheme="minorHAnsi" w:hAnsiTheme="minorHAnsi"/>
                <w:sz w:val="28"/>
                <w:szCs w:val="28"/>
              </w:rPr>
              <w:t>7:30 – 8:30 RISING STARS introduced – brief presentations</w:t>
            </w:r>
            <w:r>
              <w:rPr>
                <w:rFonts w:asciiTheme="minorHAnsi" w:hAnsiTheme="minorHAnsi"/>
                <w:b/>
                <w:bCs/>
              </w:rPr>
              <w:br/>
            </w:r>
          </w:p>
          <w:p w:rsidR="00510F5C" w:rsidRPr="00ED0B50" w:rsidRDefault="00400A1C" w:rsidP="00400A1C">
            <w:pPr>
              <w:pStyle w:val="NormalWeb"/>
              <w:rPr>
                <w:rFonts w:asciiTheme="minorHAnsi" w:hAnsiTheme="minorHAnsi"/>
                <w:sz w:val="28"/>
                <w:szCs w:val="28"/>
              </w:rPr>
            </w:pPr>
            <w:r w:rsidRPr="00ED0B50">
              <w:rPr>
                <w:rFonts w:asciiTheme="minorHAnsi" w:hAnsiTheme="minorHAnsi"/>
                <w:sz w:val="28"/>
                <w:szCs w:val="28"/>
              </w:rPr>
              <w:t xml:space="preserve">Private enterprises selected as Regional innovations with global reach and </w:t>
            </w:r>
            <w:r w:rsidR="00510F5C" w:rsidRPr="00ED0B50">
              <w:rPr>
                <w:rFonts w:asciiTheme="minorHAnsi" w:hAnsiTheme="minorHAnsi"/>
                <w:sz w:val="28"/>
                <w:szCs w:val="28"/>
              </w:rPr>
              <w:t>contributing to the personalization of health care</w:t>
            </w:r>
            <w:r w:rsidRPr="00ED0B50">
              <w:rPr>
                <w:rFonts w:asciiTheme="minorHAnsi" w:hAnsiTheme="minorHAnsi"/>
                <w:sz w:val="28"/>
                <w:szCs w:val="28"/>
              </w:rPr>
              <w:t>:</w:t>
            </w:r>
          </w:p>
          <w:p w:rsidR="00510F5C" w:rsidRDefault="00510F5C">
            <w:pPr>
              <w:rPr>
                <w:rStyle w:val="Strong"/>
                <w:sz w:val="28"/>
                <w:szCs w:val="28"/>
              </w:rPr>
            </w:pPr>
            <w:r>
              <w:rPr>
                <w:noProof/>
              </w:rPr>
              <w:lastRenderedPageBreak/>
              <w:drawing>
                <wp:anchor distT="0" distB="0" distL="114300" distR="114300" simplePos="0" relativeHeight="251659264" behindDoc="0" locked="0" layoutInCell="1" allowOverlap="1" wp14:anchorId="52FB60E0" wp14:editId="10C04D51">
                  <wp:simplePos x="0" y="0"/>
                  <wp:positionH relativeFrom="column">
                    <wp:posOffset>-288290</wp:posOffset>
                  </wp:positionH>
                  <wp:positionV relativeFrom="paragraph">
                    <wp:posOffset>111760</wp:posOffset>
                  </wp:positionV>
                  <wp:extent cx="1562100" cy="53721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62100" cy="537210"/>
                          </a:xfrm>
                          <a:prstGeom prst="rect">
                            <a:avLst/>
                          </a:prstGeom>
                          <a:noFill/>
                        </pic:spPr>
                      </pic:pic>
                    </a:graphicData>
                  </a:graphic>
                  <wp14:sizeRelH relativeFrom="page">
                    <wp14:pctWidth>0</wp14:pctWidth>
                  </wp14:sizeRelH>
                  <wp14:sizeRelV relativeFrom="page">
                    <wp14:pctHeight>0</wp14:pctHeight>
                  </wp14:sizeRelV>
                </wp:anchor>
              </w:drawing>
            </w:r>
            <w:r>
              <w:rPr>
                <w:rStyle w:val="Strong"/>
                <w:sz w:val="28"/>
                <w:szCs w:val="28"/>
              </w:rPr>
              <w:t xml:space="preserve">  </w:t>
            </w:r>
            <w:r>
              <w:rPr>
                <w:b/>
                <w:noProof/>
                <w:sz w:val="28"/>
                <w:szCs w:val="28"/>
              </w:rPr>
              <w:drawing>
                <wp:inline distT="0" distB="0" distL="0" distR="0" wp14:anchorId="3C62CB08" wp14:editId="3513CAFF">
                  <wp:extent cx="847725" cy="8477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p w:rsidR="00510F5C" w:rsidRDefault="00510F5C">
            <w:r>
              <w:rPr>
                <w:rStyle w:val="Strong"/>
                <w:sz w:val="28"/>
                <w:szCs w:val="28"/>
              </w:rPr>
              <w:t xml:space="preserve">                                        Randy Duguay</w:t>
            </w:r>
            <w:r>
              <w:rPr>
                <w:rStyle w:val="Strong"/>
              </w:rPr>
              <w:t xml:space="preserve">                       </w:t>
            </w:r>
          </w:p>
          <w:p w:rsidR="00510F5C" w:rsidRPr="00400A1C" w:rsidRDefault="00510F5C">
            <w:pPr>
              <w:pStyle w:val="NormalWeb"/>
              <w:spacing w:before="0" w:beforeAutospacing="0" w:after="0" w:afterAutospacing="0"/>
              <w:rPr>
                <w:rFonts w:asciiTheme="minorHAnsi" w:hAnsiTheme="minorHAnsi" w:cs="Arial"/>
              </w:rPr>
            </w:pPr>
            <w:r w:rsidRPr="00400A1C">
              <w:rPr>
                <w:rFonts w:asciiTheme="minorHAnsi" w:hAnsiTheme="minorHAnsi" w:cs="Arial"/>
              </w:rPr>
              <w:t>Founder of Health Gauge – more than simply a wearable device. It is a complete personal health monitoring solution: interactive, generating insightful personal health data by innovating in the fields of artificial intelligence, machine learning, data tagging, signal processing, and internet of things. Used regularly, it is a pathway to understanding, monitoring, and personal health.</w:t>
            </w:r>
          </w:p>
          <w:p w:rsidR="00510F5C" w:rsidRDefault="00ED0B50" w:rsidP="00510F5C">
            <w:r>
              <w:pict>
                <v:rect id="_x0000_i1031" style="width:468pt;height:1.5pt" o:hrstd="t" o:hr="t" fillcolor="#a0a0a0" stroked="f"/>
              </w:pict>
            </w:r>
          </w:p>
          <w:p w:rsidR="00510F5C" w:rsidRDefault="00510F5C">
            <w:pPr>
              <w:pStyle w:val="NormalWeb"/>
              <w:spacing w:before="0" w:beforeAutospacing="0" w:after="0" w:afterAutospacing="0"/>
              <w:rPr>
                <w:rStyle w:val="Strong"/>
                <w:rFonts w:asciiTheme="minorHAnsi" w:hAnsiTheme="minorHAnsi"/>
                <w:sz w:val="28"/>
                <w:szCs w:val="28"/>
              </w:rPr>
            </w:pPr>
            <w:r>
              <w:rPr>
                <w:rFonts w:asciiTheme="minorHAnsi" w:hAnsiTheme="minorHAnsi"/>
                <w:b/>
                <w:noProof/>
              </w:rPr>
              <w:drawing>
                <wp:inline distT="0" distB="0" distL="0" distR="0" wp14:anchorId="535F715A" wp14:editId="0F8C65EF">
                  <wp:extent cx="885825" cy="885825"/>
                  <wp:effectExtent l="0" t="0" r="9525" b="9525"/>
                  <wp:docPr id="3" name="Picture 3" descr="https://abctech.ca/wp-content/uploads/2018/09/John-Lewis-Nanostics-80x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bctech.ca/wp-content/uploads/2018/09/John-Lewis-Nanostics-80x80.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p w:rsidR="00510F5C" w:rsidRDefault="00510F5C">
            <w:pPr>
              <w:pStyle w:val="NormalWeb"/>
              <w:spacing w:before="0" w:beforeAutospacing="0" w:after="0" w:afterAutospacing="0"/>
            </w:pPr>
            <w:r>
              <w:rPr>
                <w:rStyle w:val="Strong"/>
                <w:rFonts w:asciiTheme="minorHAnsi" w:hAnsiTheme="minorHAnsi"/>
                <w:sz w:val="28"/>
                <w:szCs w:val="28"/>
              </w:rPr>
              <w:t xml:space="preserve">                                           John Lewis</w:t>
            </w:r>
            <w:r>
              <w:rPr>
                <w:rStyle w:val="Strong"/>
                <w:rFonts w:asciiTheme="minorHAnsi" w:hAnsiTheme="minorHAnsi"/>
              </w:rPr>
              <w:t xml:space="preserve">                                   </w:t>
            </w:r>
          </w:p>
          <w:p w:rsidR="00510F5C" w:rsidRDefault="00510F5C">
            <w:pPr>
              <w:pStyle w:val="NormalWeb"/>
              <w:spacing w:before="0" w:beforeAutospacing="0" w:after="0" w:afterAutospacing="0"/>
              <w:rPr>
                <w:rFonts w:asciiTheme="minorHAnsi" w:hAnsiTheme="minorHAnsi"/>
              </w:rPr>
            </w:pPr>
            <w:proofErr w:type="spellStart"/>
            <w:r>
              <w:rPr>
                <w:rFonts w:asciiTheme="minorHAnsi" w:hAnsiTheme="minorHAnsi"/>
              </w:rPr>
              <w:t>Nanostics</w:t>
            </w:r>
            <w:proofErr w:type="spellEnd"/>
            <w:r>
              <w:rPr>
                <w:rFonts w:asciiTheme="minorHAnsi" w:hAnsiTheme="minorHAnsi"/>
              </w:rPr>
              <w:t xml:space="preserve"> focuses on the development and commercialization of novel and non-invasive diagnostic tests to help manage disease. Our lead product, Clarity DX Prostate, is the most accurate test to diagnose aggressive prostate cancer. Clinical validation studies are underway on Alberta patients in partnership with </w:t>
            </w:r>
            <w:proofErr w:type="spellStart"/>
            <w:r>
              <w:rPr>
                <w:rFonts w:asciiTheme="minorHAnsi" w:hAnsiTheme="minorHAnsi"/>
              </w:rPr>
              <w:t>DynaLIFE</w:t>
            </w:r>
            <w:proofErr w:type="spellEnd"/>
            <w:r>
              <w:rPr>
                <w:rFonts w:asciiTheme="minorHAnsi" w:hAnsiTheme="minorHAnsi"/>
              </w:rPr>
              <w:t>. Clarity DX Prostate is expected to be on the market as early as 2019.</w:t>
            </w:r>
          </w:p>
          <w:p w:rsidR="00510F5C" w:rsidRDefault="00ED0B50" w:rsidP="00510F5C">
            <w:r>
              <w:pict>
                <v:rect id="_x0000_i1032" style="width:468pt;height:1.5pt" o:hrstd="t" o:hr="t" fillcolor="#a0a0a0" stroked="f"/>
              </w:pict>
            </w:r>
          </w:p>
          <w:p w:rsidR="00510F5C" w:rsidRDefault="00510F5C">
            <w:pPr>
              <w:pStyle w:val="NormalWeb"/>
              <w:spacing w:before="0" w:beforeAutospacing="0" w:after="0" w:afterAutospacing="0"/>
              <w:rPr>
                <w:rStyle w:val="Strong"/>
                <w:rFonts w:asciiTheme="minorHAnsi" w:hAnsiTheme="minorHAnsi"/>
                <w:sz w:val="28"/>
                <w:szCs w:val="28"/>
              </w:rPr>
            </w:pPr>
            <w:r>
              <w:rPr>
                <w:rFonts w:asciiTheme="minorHAnsi" w:hAnsiTheme="minorHAnsi"/>
                <w:b/>
                <w:noProof/>
              </w:rPr>
              <w:drawing>
                <wp:inline distT="0" distB="0" distL="0" distR="0" wp14:anchorId="182F4C4E" wp14:editId="698F14F0">
                  <wp:extent cx="828675" cy="828675"/>
                  <wp:effectExtent l="0" t="0" r="9525" b="9525"/>
                  <wp:docPr id="2" name="Picture 2" descr="https://abctech.ca/wp-content/uploads/2018/09/David-Chang-80x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bctech.ca/wp-content/uploads/2018/09/David-Chang-80x80.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r>
              <w:rPr>
                <w:rStyle w:val="Strong"/>
                <w:rFonts w:asciiTheme="minorHAnsi" w:hAnsiTheme="minorHAnsi"/>
                <w:sz w:val="28"/>
                <w:szCs w:val="28"/>
              </w:rPr>
              <w:t xml:space="preserve">                                  </w:t>
            </w:r>
          </w:p>
          <w:p w:rsidR="00510F5C" w:rsidRDefault="00510F5C">
            <w:pPr>
              <w:pStyle w:val="NormalWeb"/>
              <w:spacing w:before="0" w:beforeAutospacing="0" w:after="0" w:afterAutospacing="0"/>
              <w:rPr>
                <w:rStyle w:val="Strong"/>
                <w:rFonts w:asciiTheme="minorHAnsi" w:hAnsiTheme="minorHAnsi"/>
                <w:sz w:val="28"/>
                <w:szCs w:val="28"/>
              </w:rPr>
            </w:pPr>
            <w:r>
              <w:rPr>
                <w:rStyle w:val="Strong"/>
                <w:rFonts w:asciiTheme="minorHAnsi" w:hAnsiTheme="minorHAnsi"/>
                <w:sz w:val="28"/>
                <w:szCs w:val="28"/>
              </w:rPr>
              <w:t xml:space="preserve">                                            David Chang</w:t>
            </w:r>
            <w:r>
              <w:rPr>
                <w:rStyle w:val="Strong"/>
                <w:rFonts w:asciiTheme="minorHAnsi" w:hAnsiTheme="minorHAnsi"/>
              </w:rPr>
              <w:t xml:space="preserve">            </w:t>
            </w:r>
            <w:r>
              <w:rPr>
                <w:rStyle w:val="Strong"/>
                <w:rFonts w:asciiTheme="minorHAnsi" w:hAnsiTheme="minorHAnsi"/>
                <w:sz w:val="28"/>
                <w:szCs w:val="28"/>
              </w:rPr>
              <w:t xml:space="preserve">   </w:t>
            </w:r>
          </w:p>
          <w:p w:rsidR="00510F5C" w:rsidRDefault="00510F5C">
            <w:pPr>
              <w:pStyle w:val="NormalWeb"/>
              <w:spacing w:before="0" w:beforeAutospacing="0" w:after="0" w:afterAutospacing="0"/>
            </w:pPr>
            <w:r>
              <w:rPr>
                <w:rFonts w:asciiTheme="minorHAnsi" w:hAnsiTheme="minorHAnsi"/>
              </w:rPr>
              <w:t>Specializing in metabolomics-based diagnostics for the healthcare market. Focused on driving novel research findings to commercial products, MTI received the 2014 North American Frost &amp; Sullivan award for Technology Innovation Leadership.</w:t>
            </w:r>
          </w:p>
          <w:p w:rsidR="00510F5C" w:rsidRDefault="00ED0B50" w:rsidP="00510F5C">
            <w:r>
              <w:pict>
                <v:rect id="_x0000_i1033" style="width:468pt;height:1.5pt" o:hrstd="t" o:hr="t" fillcolor="#a0a0a0" stroked="f"/>
              </w:pict>
            </w:r>
          </w:p>
          <w:p w:rsidR="00510F5C" w:rsidRDefault="00510F5C">
            <w:pPr>
              <w:pStyle w:val="NormalWeb"/>
              <w:spacing w:before="0" w:beforeAutospacing="0" w:after="0" w:afterAutospacing="0"/>
              <w:rPr>
                <w:rStyle w:val="Strong"/>
                <w:rFonts w:asciiTheme="minorHAnsi" w:hAnsiTheme="minorHAnsi"/>
                <w:sz w:val="28"/>
                <w:szCs w:val="28"/>
              </w:rPr>
            </w:pPr>
            <w:r>
              <w:rPr>
                <w:rStyle w:val="Strong"/>
                <w:rFonts w:asciiTheme="minorHAnsi" w:hAnsiTheme="minorHAnsi"/>
                <w:sz w:val="28"/>
                <w:szCs w:val="28"/>
              </w:rPr>
              <w:t xml:space="preserve">       </w:t>
            </w:r>
            <w:r>
              <w:rPr>
                <w:rFonts w:asciiTheme="minorHAnsi" w:hAnsiTheme="minorHAnsi"/>
                <w:b/>
                <w:noProof/>
              </w:rPr>
              <w:drawing>
                <wp:inline distT="0" distB="0" distL="0" distR="0" wp14:anchorId="31233BC4" wp14:editId="2FB89C5B">
                  <wp:extent cx="876300" cy="876300"/>
                  <wp:effectExtent l="0" t="0" r="0" b="0"/>
                  <wp:docPr id="1" name="Picture 1" descr="https://abctech.ca/wp-content/uploads/2018/09/Darryl-Humphrey-80x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bctech.ca/wp-content/uploads/2018/09/Darryl-Humphrey-80x80.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rsidR="00510F5C" w:rsidRDefault="00510F5C">
            <w:pPr>
              <w:pStyle w:val="NormalWeb"/>
              <w:spacing w:before="0" w:beforeAutospacing="0" w:after="0" w:afterAutospacing="0"/>
            </w:pPr>
            <w:r>
              <w:rPr>
                <w:rStyle w:val="Strong"/>
                <w:rFonts w:asciiTheme="minorHAnsi" w:hAnsiTheme="minorHAnsi"/>
                <w:sz w:val="28"/>
                <w:szCs w:val="28"/>
              </w:rPr>
              <w:t xml:space="preserve">                                      D </w:t>
            </w:r>
            <w:proofErr w:type="spellStart"/>
            <w:r>
              <w:rPr>
                <w:rStyle w:val="Strong"/>
                <w:rFonts w:asciiTheme="minorHAnsi" w:hAnsiTheme="minorHAnsi"/>
                <w:sz w:val="28"/>
                <w:szCs w:val="28"/>
              </w:rPr>
              <w:t>arryl</w:t>
            </w:r>
            <w:proofErr w:type="spellEnd"/>
            <w:r>
              <w:rPr>
                <w:rStyle w:val="Strong"/>
                <w:rFonts w:asciiTheme="minorHAnsi" w:hAnsiTheme="minorHAnsi"/>
                <w:sz w:val="28"/>
                <w:szCs w:val="28"/>
              </w:rPr>
              <w:t xml:space="preserve"> Humphrey</w:t>
            </w:r>
            <w:r>
              <w:rPr>
                <w:rStyle w:val="Strong"/>
                <w:rFonts w:asciiTheme="minorHAnsi" w:hAnsiTheme="minorHAnsi"/>
              </w:rPr>
              <w:t xml:space="preserve">         </w:t>
            </w:r>
          </w:p>
          <w:p w:rsidR="00510F5C" w:rsidRDefault="00510F5C">
            <w:pPr>
              <w:pStyle w:val="NormalWeb"/>
              <w:spacing w:before="0" w:beforeAutospacing="0" w:after="0" w:afterAutospacing="0"/>
              <w:rPr>
                <w:rFonts w:asciiTheme="minorHAnsi" w:hAnsiTheme="minorHAnsi"/>
              </w:rPr>
            </w:pPr>
            <w:r>
              <w:rPr>
                <w:noProof/>
              </w:rPr>
              <w:drawing>
                <wp:anchor distT="0" distB="0" distL="114300" distR="114300" simplePos="0" relativeHeight="251662336" behindDoc="0" locked="0" layoutInCell="1" allowOverlap="1" wp14:anchorId="585313D7" wp14:editId="062D1592">
                  <wp:simplePos x="0" y="0"/>
                  <wp:positionH relativeFrom="column">
                    <wp:posOffset>-20955</wp:posOffset>
                  </wp:positionH>
                  <wp:positionV relativeFrom="paragraph">
                    <wp:posOffset>-959485</wp:posOffset>
                  </wp:positionV>
                  <wp:extent cx="1371600" cy="38544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71600" cy="3854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0AA13C30" wp14:editId="668EAF1D">
                  <wp:simplePos x="0" y="0"/>
                  <wp:positionH relativeFrom="column">
                    <wp:posOffset>-20955</wp:posOffset>
                  </wp:positionH>
                  <wp:positionV relativeFrom="paragraph">
                    <wp:posOffset>-2628900</wp:posOffset>
                  </wp:positionV>
                  <wp:extent cx="1714500" cy="44704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0" cy="4470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AE0D5C9" wp14:editId="6E764939">
                  <wp:simplePos x="0" y="0"/>
                  <wp:positionH relativeFrom="column">
                    <wp:posOffset>-3810</wp:posOffset>
                  </wp:positionH>
                  <wp:positionV relativeFrom="paragraph">
                    <wp:posOffset>-4912995</wp:posOffset>
                  </wp:positionV>
                  <wp:extent cx="1581150" cy="44450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81150" cy="4445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rPr>
              <w:t xml:space="preserve">People are demanding accessibility, choice, and an efficient way to interact with the health system. </w:t>
            </w:r>
            <w:proofErr w:type="spellStart"/>
            <w:r>
              <w:rPr>
                <w:rFonts w:asciiTheme="minorHAnsi" w:hAnsiTheme="minorHAnsi"/>
              </w:rPr>
              <w:t>Trioova</w:t>
            </w:r>
            <w:proofErr w:type="spellEnd"/>
            <w:r>
              <w:rPr>
                <w:rFonts w:asciiTheme="minorHAnsi" w:hAnsiTheme="minorHAnsi"/>
              </w:rPr>
              <w:t xml:space="preserve"> offers in-home, on-site and telehealth services. Online and with the mobile app, clients can securely interact directly with healthcare professionals. Messaging and sharing personal documents and managing their appointments and payments.</w:t>
            </w:r>
          </w:p>
          <w:p w:rsidR="00510F5C" w:rsidRDefault="00ED0B50" w:rsidP="00510F5C">
            <w:r>
              <w:pict>
                <v:rect id="_x0000_i1034" style="width:468pt;height:1.5pt" o:hrstd="t" o:hr="t" fillcolor="#a0a0a0" stroked="f"/>
              </w:pict>
            </w:r>
          </w:p>
          <w:p w:rsidR="00510F5C" w:rsidRDefault="00510F5C" w:rsidP="00400A1C">
            <w:pPr>
              <w:pStyle w:val="NormalWeb"/>
              <w:spacing w:before="0" w:beforeAutospacing="0" w:after="0" w:afterAutospacing="0"/>
              <w:rPr>
                <w:sz w:val="28"/>
                <w:szCs w:val="28"/>
              </w:rPr>
            </w:pPr>
            <w:r>
              <w:rPr>
                <w:rStyle w:val="Strong"/>
                <w:rFonts w:asciiTheme="minorHAnsi" w:hAnsiTheme="minorHAnsi"/>
              </w:rPr>
              <w:t xml:space="preserve">8:30 THANK YOU! and Networking continues … </w:t>
            </w:r>
          </w:p>
        </w:tc>
      </w:tr>
    </w:tbl>
    <w:p w:rsidR="00400A1C" w:rsidRPr="00C34D76" w:rsidRDefault="00400A1C" w:rsidP="00DA44C5">
      <w:pPr>
        <w:jc w:val="center"/>
        <w:rPr>
          <w:b/>
          <w:sz w:val="32"/>
          <w:szCs w:val="32"/>
        </w:rPr>
      </w:pPr>
      <w:r w:rsidRPr="00C34D76">
        <w:rPr>
          <w:b/>
          <w:sz w:val="32"/>
          <w:szCs w:val="32"/>
        </w:rPr>
        <w:lastRenderedPageBreak/>
        <w:t>EVALUATION</w:t>
      </w:r>
    </w:p>
    <w:p w:rsidR="00400A1C" w:rsidRDefault="00400A1C" w:rsidP="00400A1C">
      <w:pPr>
        <w:jc w:val="center"/>
        <w:rPr>
          <w:b/>
          <w:sz w:val="28"/>
          <w:szCs w:val="28"/>
        </w:rPr>
      </w:pPr>
    </w:p>
    <w:p w:rsidR="00400A1C" w:rsidRDefault="00400A1C" w:rsidP="00400A1C">
      <w:pPr>
        <w:jc w:val="center"/>
        <w:rPr>
          <w:b/>
          <w:sz w:val="28"/>
          <w:szCs w:val="28"/>
        </w:rPr>
      </w:pPr>
      <w:r>
        <w:rPr>
          <w:b/>
          <w:sz w:val="28"/>
          <w:szCs w:val="28"/>
        </w:rPr>
        <w:t>Did we meet your expectations?</w:t>
      </w:r>
      <w:r w:rsidR="002C5AD4">
        <w:rPr>
          <w:b/>
          <w:sz w:val="28"/>
          <w:szCs w:val="28"/>
        </w:rPr>
        <w:t xml:space="preserve"> </w:t>
      </w:r>
      <w:r>
        <w:rPr>
          <w:b/>
          <w:sz w:val="28"/>
          <w:szCs w:val="28"/>
        </w:rPr>
        <w:t xml:space="preserve"> Yes [    ]     No [    ]     </w:t>
      </w:r>
      <w:proofErr w:type="spellStart"/>
      <w:r>
        <w:rPr>
          <w:b/>
          <w:sz w:val="28"/>
          <w:szCs w:val="28"/>
        </w:rPr>
        <w:t>Sorta</w:t>
      </w:r>
      <w:proofErr w:type="spellEnd"/>
      <w:r>
        <w:rPr>
          <w:b/>
          <w:sz w:val="28"/>
          <w:szCs w:val="28"/>
        </w:rPr>
        <w:t xml:space="preserve"> [    ]</w:t>
      </w:r>
    </w:p>
    <w:p w:rsidR="00400A1C" w:rsidRDefault="00400A1C" w:rsidP="00400A1C">
      <w:pPr>
        <w:pBdr>
          <w:bottom w:val="single" w:sz="12" w:space="1" w:color="auto"/>
        </w:pBdr>
        <w:jc w:val="center"/>
        <w:rPr>
          <w:b/>
          <w:sz w:val="28"/>
          <w:szCs w:val="28"/>
        </w:rPr>
      </w:pPr>
    </w:p>
    <w:p w:rsidR="00400A1C" w:rsidRDefault="00400A1C" w:rsidP="00400A1C">
      <w:pPr>
        <w:pBdr>
          <w:bottom w:val="single" w:sz="12" w:space="1" w:color="auto"/>
        </w:pBdr>
        <w:rPr>
          <w:b/>
          <w:sz w:val="28"/>
          <w:szCs w:val="28"/>
        </w:rPr>
      </w:pPr>
      <w:proofErr w:type="gramStart"/>
      <w:r>
        <w:rPr>
          <w:b/>
          <w:sz w:val="28"/>
          <w:szCs w:val="28"/>
        </w:rPr>
        <w:t>Comments.</w:t>
      </w:r>
      <w:proofErr w:type="gramEnd"/>
      <w:r>
        <w:rPr>
          <w:b/>
          <w:sz w:val="28"/>
          <w:szCs w:val="28"/>
        </w:rPr>
        <w:t xml:space="preserve">  __________________________________________________</w:t>
      </w:r>
      <w:r w:rsidR="0033749F">
        <w:rPr>
          <w:b/>
          <w:sz w:val="28"/>
          <w:szCs w:val="28"/>
        </w:rPr>
        <w:t>_____</w:t>
      </w:r>
      <w:r>
        <w:rPr>
          <w:b/>
          <w:sz w:val="28"/>
          <w:szCs w:val="28"/>
        </w:rPr>
        <w:t>______</w:t>
      </w:r>
    </w:p>
    <w:p w:rsidR="00400A1C" w:rsidRDefault="00400A1C" w:rsidP="00400A1C">
      <w:pPr>
        <w:pBdr>
          <w:bottom w:val="single" w:sz="12" w:space="1" w:color="auto"/>
        </w:pBdr>
        <w:rPr>
          <w:b/>
          <w:sz w:val="28"/>
          <w:szCs w:val="28"/>
        </w:rPr>
      </w:pPr>
    </w:p>
    <w:p w:rsidR="006750A8" w:rsidRDefault="0033749F" w:rsidP="0033749F">
      <w:pPr>
        <w:rPr>
          <w:b/>
          <w:sz w:val="28"/>
          <w:szCs w:val="28"/>
        </w:rPr>
      </w:pPr>
      <w:r>
        <w:rPr>
          <w:b/>
          <w:sz w:val="28"/>
          <w:szCs w:val="28"/>
        </w:rPr>
        <w:t xml:space="preserve">                                           </w:t>
      </w:r>
    </w:p>
    <w:p w:rsidR="0033749F" w:rsidRPr="00C34D76" w:rsidRDefault="006750A8" w:rsidP="006750A8">
      <w:pPr>
        <w:spacing w:after="480"/>
        <w:jc w:val="center"/>
        <w:rPr>
          <w:b/>
          <w:sz w:val="32"/>
          <w:szCs w:val="32"/>
        </w:rPr>
      </w:pPr>
      <w:r w:rsidRPr="00C34D76">
        <w:rPr>
          <w:b/>
          <w:sz w:val="32"/>
          <w:szCs w:val="32"/>
        </w:rPr>
        <w:t>ABOUT ABCTECH</w:t>
      </w:r>
    </w:p>
    <w:tbl>
      <w:tblPr>
        <w:tblStyle w:val="TableGrid"/>
        <w:tblW w:w="10058"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4993"/>
      </w:tblGrid>
      <w:tr w:rsidR="002C5AD4" w:rsidTr="0033749F">
        <w:trPr>
          <w:trHeight w:val="1579"/>
        </w:trPr>
        <w:tc>
          <w:tcPr>
            <w:tcW w:w="5065" w:type="dxa"/>
          </w:tcPr>
          <w:p w:rsidR="002C5AD4" w:rsidRDefault="002C5AD4" w:rsidP="00400A1C">
            <w:pPr>
              <w:jc w:val="center"/>
              <w:rPr>
                <w:b/>
                <w:sz w:val="28"/>
                <w:szCs w:val="28"/>
              </w:rPr>
            </w:pPr>
            <w:r>
              <w:rPr>
                <w:b/>
                <w:noProof/>
                <w:sz w:val="28"/>
                <w:szCs w:val="28"/>
              </w:rPr>
              <w:drawing>
                <wp:inline distT="0" distB="0" distL="0" distR="0" wp14:anchorId="5225BB15" wp14:editId="0C86E7A7">
                  <wp:extent cx="2356610" cy="926757"/>
                  <wp:effectExtent l="0" t="0" r="5715"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Ctech-182 pixels.png"/>
                          <pic:cNvPicPr/>
                        </pic:nvPicPr>
                        <pic:blipFill>
                          <a:blip r:embed="rId26">
                            <a:extLst>
                              <a:ext uri="{28A0092B-C50C-407E-A947-70E740481C1C}">
                                <a14:useLocalDpi xmlns:a14="http://schemas.microsoft.com/office/drawing/2010/main" val="0"/>
                              </a:ext>
                            </a:extLst>
                          </a:blip>
                          <a:stretch>
                            <a:fillRect/>
                          </a:stretch>
                        </pic:blipFill>
                        <pic:spPr>
                          <a:xfrm>
                            <a:off x="0" y="0"/>
                            <a:ext cx="2354496" cy="925926"/>
                          </a:xfrm>
                          <a:prstGeom prst="rect">
                            <a:avLst/>
                          </a:prstGeom>
                        </pic:spPr>
                      </pic:pic>
                    </a:graphicData>
                  </a:graphic>
                </wp:inline>
              </w:drawing>
            </w:r>
          </w:p>
        </w:tc>
        <w:tc>
          <w:tcPr>
            <w:tcW w:w="4993" w:type="dxa"/>
          </w:tcPr>
          <w:p w:rsidR="002C5AD4" w:rsidRDefault="00C61C04" w:rsidP="00400A1C">
            <w:pPr>
              <w:jc w:val="center"/>
              <w:rPr>
                <w:b/>
                <w:sz w:val="28"/>
                <w:szCs w:val="28"/>
              </w:rPr>
            </w:pPr>
            <w:r>
              <w:rPr>
                <w:b/>
                <w:sz w:val="28"/>
                <w:szCs w:val="28"/>
              </w:rPr>
              <w:t xml:space="preserve">Annual </w:t>
            </w:r>
            <w:r w:rsidR="002C5AD4">
              <w:rPr>
                <w:b/>
                <w:sz w:val="28"/>
                <w:szCs w:val="28"/>
              </w:rPr>
              <w:t>Membership</w:t>
            </w:r>
            <w:r>
              <w:rPr>
                <w:b/>
                <w:sz w:val="28"/>
                <w:szCs w:val="28"/>
              </w:rPr>
              <w:t xml:space="preserve"> w/benefits</w:t>
            </w:r>
          </w:p>
          <w:p w:rsidR="002C5AD4" w:rsidRDefault="002C5AD4" w:rsidP="00C61C04">
            <w:pPr>
              <w:spacing w:before="120"/>
              <w:jc w:val="center"/>
              <w:rPr>
                <w:b/>
                <w:sz w:val="28"/>
                <w:szCs w:val="28"/>
              </w:rPr>
            </w:pPr>
            <w:r>
              <w:rPr>
                <w:b/>
                <w:sz w:val="28"/>
                <w:szCs w:val="28"/>
              </w:rPr>
              <w:t>General $100</w:t>
            </w:r>
            <w:r w:rsidR="00C61C04">
              <w:rPr>
                <w:b/>
                <w:sz w:val="28"/>
                <w:szCs w:val="28"/>
              </w:rPr>
              <w:t xml:space="preserve">     </w:t>
            </w:r>
            <w:r>
              <w:rPr>
                <w:b/>
                <w:sz w:val="28"/>
                <w:szCs w:val="28"/>
              </w:rPr>
              <w:t>Student/Senior $25</w:t>
            </w:r>
          </w:p>
          <w:p w:rsidR="00C61C04" w:rsidRDefault="00C61C04" w:rsidP="00C61C04">
            <w:pPr>
              <w:jc w:val="center"/>
              <w:rPr>
                <w:b/>
                <w:sz w:val="28"/>
                <w:szCs w:val="28"/>
              </w:rPr>
            </w:pPr>
            <w:r>
              <w:rPr>
                <w:b/>
                <w:sz w:val="28"/>
                <w:szCs w:val="28"/>
              </w:rPr>
              <w:t>Visit ABCtech.ca</w:t>
            </w:r>
          </w:p>
        </w:tc>
      </w:tr>
    </w:tbl>
    <w:p w:rsidR="002C5AD4" w:rsidRDefault="00400A1C" w:rsidP="002A29A8">
      <w:pPr>
        <w:jc w:val="both"/>
        <w:rPr>
          <w:sz w:val="28"/>
          <w:szCs w:val="28"/>
        </w:rPr>
      </w:pPr>
      <w:r w:rsidRPr="00DA44C5">
        <w:rPr>
          <w:sz w:val="24"/>
          <w:szCs w:val="24"/>
        </w:rPr>
        <w:t>We are a non-profit Society founded in 2005</w:t>
      </w:r>
      <w:r w:rsidR="002C5AD4" w:rsidRPr="00DA44C5">
        <w:rPr>
          <w:sz w:val="24"/>
          <w:szCs w:val="24"/>
        </w:rPr>
        <w:t xml:space="preserve"> advocating for the diversification of Alberta’s New Economy through the commercialization of emerging technologies. </w:t>
      </w:r>
      <w:r w:rsidR="0033749F">
        <w:rPr>
          <w:sz w:val="24"/>
          <w:szCs w:val="24"/>
        </w:rPr>
        <w:t xml:space="preserve">Our community is </w:t>
      </w:r>
      <w:r w:rsidR="00DA44C5">
        <w:rPr>
          <w:sz w:val="24"/>
          <w:szCs w:val="24"/>
        </w:rPr>
        <w:t>c</w:t>
      </w:r>
      <w:r w:rsidR="002C5AD4" w:rsidRPr="00DA44C5">
        <w:rPr>
          <w:sz w:val="24"/>
          <w:szCs w:val="24"/>
        </w:rPr>
        <w:t>omprised of over 21,000 people who we rely on as volunteers and for sharing their BIG ideas</w:t>
      </w:r>
      <w:r w:rsidR="00C61C04" w:rsidRPr="00DA44C5">
        <w:rPr>
          <w:sz w:val="24"/>
          <w:szCs w:val="24"/>
        </w:rPr>
        <w:t xml:space="preserve"> and viewpoints, </w:t>
      </w:r>
      <w:r w:rsidR="002C5AD4" w:rsidRPr="00DA44C5">
        <w:rPr>
          <w:sz w:val="24"/>
          <w:szCs w:val="24"/>
        </w:rPr>
        <w:t>challenges and opportunities</w:t>
      </w:r>
      <w:r w:rsidR="002C5AD4" w:rsidRPr="002C5AD4">
        <w:rPr>
          <w:sz w:val="28"/>
          <w:szCs w:val="28"/>
        </w:rPr>
        <w:t>.</w:t>
      </w:r>
    </w:p>
    <w:p w:rsidR="002C5AD4" w:rsidRPr="00C34D76" w:rsidRDefault="002C5AD4" w:rsidP="002A29A8">
      <w:pPr>
        <w:spacing w:before="120"/>
        <w:jc w:val="both"/>
        <w:rPr>
          <w:sz w:val="24"/>
          <w:szCs w:val="24"/>
        </w:rPr>
      </w:pPr>
      <w:r w:rsidRPr="00DA44C5">
        <w:rPr>
          <w:sz w:val="24"/>
          <w:szCs w:val="24"/>
        </w:rPr>
        <w:t>If you have enjoyed today’s Symposium</w:t>
      </w:r>
      <w:r w:rsidR="00C61C04" w:rsidRPr="00DA44C5">
        <w:rPr>
          <w:sz w:val="24"/>
          <w:szCs w:val="24"/>
        </w:rPr>
        <w:t xml:space="preserve"> </w:t>
      </w:r>
      <w:r w:rsidRPr="00DA44C5">
        <w:rPr>
          <w:sz w:val="24"/>
          <w:szCs w:val="24"/>
        </w:rPr>
        <w:t xml:space="preserve">become a Member contributing </w:t>
      </w:r>
      <w:r w:rsidR="00C61C04" w:rsidRPr="00DA44C5">
        <w:rPr>
          <w:sz w:val="24"/>
          <w:szCs w:val="24"/>
        </w:rPr>
        <w:t xml:space="preserve">to </w:t>
      </w:r>
      <w:r w:rsidRPr="00DA44C5">
        <w:rPr>
          <w:sz w:val="24"/>
          <w:szCs w:val="24"/>
        </w:rPr>
        <w:t xml:space="preserve">the New Alberta! </w:t>
      </w:r>
      <w:r w:rsidR="00C61C04" w:rsidRPr="00DA44C5">
        <w:rPr>
          <w:b/>
          <w:sz w:val="24"/>
          <w:szCs w:val="24"/>
        </w:rPr>
        <w:t>C</w:t>
      </w:r>
      <w:r w:rsidRPr="00DA44C5">
        <w:rPr>
          <w:b/>
          <w:sz w:val="24"/>
          <w:szCs w:val="24"/>
        </w:rPr>
        <w:t xml:space="preserve">ontact </w:t>
      </w:r>
      <w:hyperlink r:id="rId27" w:history="1">
        <w:r w:rsidR="0033749F" w:rsidRPr="009D138D">
          <w:rPr>
            <w:rStyle w:val="Hyperlink"/>
            <w:b/>
            <w:sz w:val="24"/>
            <w:szCs w:val="24"/>
          </w:rPr>
          <w:t>pkinkaide@ABCtech.ca</w:t>
        </w:r>
      </w:hyperlink>
      <w:r w:rsidR="0033749F">
        <w:rPr>
          <w:b/>
          <w:sz w:val="24"/>
          <w:szCs w:val="24"/>
        </w:rPr>
        <w:t xml:space="preserve"> or visit ABCtech.ca</w:t>
      </w:r>
      <w:r w:rsidR="00C34D76">
        <w:rPr>
          <w:b/>
          <w:sz w:val="24"/>
          <w:szCs w:val="24"/>
        </w:rPr>
        <w:t xml:space="preserve">               </w:t>
      </w:r>
      <w:proofErr w:type="gramStart"/>
      <w:r w:rsidR="00C34D76" w:rsidRPr="00C34D76">
        <w:rPr>
          <w:sz w:val="24"/>
          <w:szCs w:val="24"/>
        </w:rPr>
        <w:t>We</w:t>
      </w:r>
      <w:proofErr w:type="gramEnd"/>
      <w:r w:rsidR="00C34D76" w:rsidRPr="00C34D76">
        <w:rPr>
          <w:sz w:val="24"/>
          <w:szCs w:val="24"/>
        </w:rPr>
        <w:t xml:space="preserve"> are also seeking patrons and project sponsors</w:t>
      </w:r>
      <w:r w:rsidR="00C34D76">
        <w:rPr>
          <w:sz w:val="24"/>
          <w:szCs w:val="24"/>
        </w:rPr>
        <w:t>.</w:t>
      </w:r>
    </w:p>
    <w:tbl>
      <w:tblPr>
        <w:tblStyle w:val="TableGrid"/>
        <w:tblW w:w="10661"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0"/>
        <w:gridCol w:w="4811"/>
      </w:tblGrid>
      <w:tr w:rsidR="00DA44C5" w:rsidTr="002A29A8">
        <w:trPr>
          <w:trHeight w:val="5168"/>
        </w:trPr>
        <w:tc>
          <w:tcPr>
            <w:tcW w:w="5850" w:type="dxa"/>
          </w:tcPr>
          <w:p w:rsidR="00DA44C5" w:rsidRDefault="002A29A8" w:rsidP="002A29A8">
            <w:pPr>
              <w:spacing w:before="240"/>
              <w:jc w:val="both"/>
              <w:rPr>
                <w:sz w:val="24"/>
                <w:szCs w:val="24"/>
              </w:rPr>
            </w:pPr>
            <w:r w:rsidRPr="00C34D76">
              <w:rPr>
                <w:b/>
                <w:sz w:val="24"/>
                <w:szCs w:val="24"/>
              </w:rPr>
              <w:t xml:space="preserve">Our events and projects </w:t>
            </w:r>
            <w:r w:rsidRPr="00DA44C5">
              <w:rPr>
                <w:sz w:val="24"/>
                <w:szCs w:val="24"/>
              </w:rPr>
              <w:t>are conducting in collaboration with other technology industry NGOs</w:t>
            </w:r>
            <w:r>
              <w:rPr>
                <w:sz w:val="24"/>
                <w:szCs w:val="24"/>
              </w:rPr>
              <w:t xml:space="preserve"> – non-government organizations,</w:t>
            </w:r>
            <w:r w:rsidRPr="00DA44C5">
              <w:rPr>
                <w:sz w:val="24"/>
                <w:szCs w:val="24"/>
              </w:rPr>
              <w:t xml:space="preserve"> belonging to o</w:t>
            </w:r>
            <w:r>
              <w:rPr>
                <w:sz w:val="24"/>
                <w:szCs w:val="24"/>
              </w:rPr>
              <w:t>ur Technology Industry Alliance</w:t>
            </w:r>
            <w:r w:rsidR="0033749F">
              <w:rPr>
                <w:sz w:val="24"/>
                <w:szCs w:val="24"/>
              </w:rPr>
              <w:t xml:space="preserve"> </w:t>
            </w:r>
          </w:p>
          <w:p w:rsidR="002A29A8" w:rsidRDefault="002A29A8" w:rsidP="00C34D76">
            <w:pPr>
              <w:spacing w:before="240"/>
              <w:jc w:val="both"/>
              <w:rPr>
                <w:sz w:val="24"/>
                <w:szCs w:val="24"/>
              </w:rPr>
            </w:pPr>
            <w:r w:rsidRPr="00DA44C5">
              <w:rPr>
                <w:b/>
                <w:noProof/>
                <w:sz w:val="24"/>
                <w:szCs w:val="24"/>
              </w:rPr>
              <w:drawing>
                <wp:anchor distT="0" distB="0" distL="114300" distR="114300" simplePos="0" relativeHeight="251664384" behindDoc="0" locked="0" layoutInCell="1" allowOverlap="1" wp14:anchorId="3A6DA6B6" wp14:editId="1BA1675D">
                  <wp:simplePos x="0" y="0"/>
                  <wp:positionH relativeFrom="column">
                    <wp:posOffset>-64135</wp:posOffset>
                  </wp:positionH>
                  <wp:positionV relativeFrom="paragraph">
                    <wp:posOffset>219710</wp:posOffset>
                  </wp:positionV>
                  <wp:extent cx="3653155" cy="2149475"/>
                  <wp:effectExtent l="0" t="0" r="4445" b="317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iance 2018rev2.jpg"/>
                          <pic:cNvPicPr/>
                        </pic:nvPicPr>
                        <pic:blipFill>
                          <a:blip r:embed="rId28">
                            <a:extLst>
                              <a:ext uri="{28A0092B-C50C-407E-A947-70E740481C1C}">
                                <a14:useLocalDpi xmlns:a14="http://schemas.microsoft.com/office/drawing/2010/main" val="0"/>
                              </a:ext>
                            </a:extLst>
                          </a:blip>
                          <a:stretch>
                            <a:fillRect/>
                          </a:stretch>
                        </pic:blipFill>
                        <pic:spPr>
                          <a:xfrm>
                            <a:off x="0" y="0"/>
                            <a:ext cx="3653155" cy="2149475"/>
                          </a:xfrm>
                          <a:prstGeom prst="rect">
                            <a:avLst/>
                          </a:prstGeom>
                        </pic:spPr>
                      </pic:pic>
                    </a:graphicData>
                  </a:graphic>
                  <wp14:sizeRelH relativeFrom="page">
                    <wp14:pctWidth>0</wp14:pctWidth>
                  </wp14:sizeRelH>
                  <wp14:sizeRelV relativeFrom="page">
                    <wp14:pctHeight>0</wp14:pctHeight>
                  </wp14:sizeRelV>
                </wp:anchor>
              </w:drawing>
            </w:r>
          </w:p>
        </w:tc>
        <w:tc>
          <w:tcPr>
            <w:tcW w:w="4811" w:type="dxa"/>
          </w:tcPr>
          <w:p w:rsidR="00DA44C5" w:rsidRDefault="00C34D76" w:rsidP="00C34D76">
            <w:pPr>
              <w:spacing w:before="220"/>
              <w:jc w:val="both"/>
              <w:rPr>
                <w:sz w:val="24"/>
                <w:szCs w:val="24"/>
              </w:rPr>
            </w:pPr>
            <w:r>
              <w:rPr>
                <w:sz w:val="24"/>
                <w:szCs w:val="24"/>
              </w:rPr>
              <w:t>All</w:t>
            </w:r>
            <w:r w:rsidR="00DA44C5" w:rsidRPr="00DA44C5">
              <w:rPr>
                <w:sz w:val="24"/>
                <w:szCs w:val="24"/>
              </w:rPr>
              <w:t xml:space="preserve"> initiatives are administered 100% by volunteers and supported on a project by project basis - </w:t>
            </w:r>
            <w:r w:rsidR="00DA44C5" w:rsidRPr="0033749F">
              <w:rPr>
                <w:b/>
                <w:sz w:val="24"/>
                <w:szCs w:val="24"/>
              </w:rPr>
              <w:t>2018:</w:t>
            </w:r>
            <w:r w:rsidR="00DA44C5" w:rsidRPr="00DA44C5">
              <w:rPr>
                <w:sz w:val="24"/>
                <w:szCs w:val="24"/>
              </w:rPr>
              <w:t xml:space="preserve"> </w:t>
            </w:r>
          </w:p>
          <w:p w:rsidR="00DA44C5" w:rsidRDefault="00DA44C5" w:rsidP="0033749F">
            <w:pPr>
              <w:jc w:val="both"/>
              <w:rPr>
                <w:sz w:val="24"/>
                <w:szCs w:val="24"/>
              </w:rPr>
            </w:pPr>
            <w:r w:rsidRPr="00DA44C5">
              <w:rPr>
                <w:b/>
                <w:sz w:val="24"/>
                <w:szCs w:val="24"/>
              </w:rPr>
              <w:t>Consultation</w:t>
            </w:r>
            <w:r w:rsidRPr="00DA44C5">
              <w:rPr>
                <w:sz w:val="24"/>
                <w:szCs w:val="24"/>
              </w:rPr>
              <w:t>:</w:t>
            </w:r>
            <w:r w:rsidR="00C34D76">
              <w:rPr>
                <w:sz w:val="24"/>
                <w:szCs w:val="24"/>
              </w:rPr>
              <w:t xml:space="preserve"> </w:t>
            </w:r>
            <w:r w:rsidRPr="00DA44C5">
              <w:rPr>
                <w:sz w:val="24"/>
                <w:szCs w:val="24"/>
              </w:rPr>
              <w:t>Engaging Youth – the future o</w:t>
            </w:r>
            <w:r w:rsidR="0033749F">
              <w:rPr>
                <w:sz w:val="24"/>
                <w:szCs w:val="24"/>
              </w:rPr>
              <w:t>f work … Local (2017). Alberta (2018), National (2019), and Global (2020).</w:t>
            </w:r>
            <w:r w:rsidRPr="00DA44C5">
              <w:rPr>
                <w:sz w:val="24"/>
                <w:szCs w:val="24"/>
              </w:rPr>
              <w:t xml:space="preserve"> </w:t>
            </w:r>
          </w:p>
          <w:p w:rsidR="00DA44C5" w:rsidRDefault="00DA44C5" w:rsidP="0033749F">
            <w:pPr>
              <w:jc w:val="both"/>
              <w:rPr>
                <w:sz w:val="24"/>
                <w:szCs w:val="24"/>
              </w:rPr>
            </w:pPr>
            <w:r w:rsidRPr="00DA44C5">
              <w:rPr>
                <w:b/>
                <w:sz w:val="24"/>
                <w:szCs w:val="24"/>
              </w:rPr>
              <w:t>Commissioned</w:t>
            </w:r>
            <w:r w:rsidRPr="00DA44C5">
              <w:rPr>
                <w:sz w:val="24"/>
                <w:szCs w:val="24"/>
              </w:rPr>
              <w:t>:</w:t>
            </w:r>
            <w:r w:rsidR="00C34D76">
              <w:rPr>
                <w:sz w:val="24"/>
                <w:szCs w:val="24"/>
              </w:rPr>
              <w:t xml:space="preserve"> </w:t>
            </w:r>
            <w:r>
              <w:rPr>
                <w:sz w:val="24"/>
                <w:szCs w:val="24"/>
              </w:rPr>
              <w:t xml:space="preserve">the </w:t>
            </w:r>
            <w:proofErr w:type="spellStart"/>
            <w:r w:rsidRPr="00DA44C5">
              <w:rPr>
                <w:sz w:val="24"/>
                <w:szCs w:val="24"/>
              </w:rPr>
              <w:t>TechInvest</w:t>
            </w:r>
            <w:proofErr w:type="spellEnd"/>
            <w:r w:rsidRPr="00DA44C5">
              <w:rPr>
                <w:sz w:val="24"/>
                <w:szCs w:val="24"/>
              </w:rPr>
              <w:t xml:space="preserve"> investment fund and the Ontario Council of Technologies</w:t>
            </w:r>
            <w:r w:rsidR="0033749F">
              <w:rPr>
                <w:sz w:val="24"/>
                <w:szCs w:val="24"/>
              </w:rPr>
              <w:t xml:space="preserve"> Society.</w:t>
            </w:r>
            <w:r w:rsidRPr="00DA44C5">
              <w:rPr>
                <w:sz w:val="24"/>
                <w:szCs w:val="24"/>
              </w:rPr>
              <w:t xml:space="preserve"> </w:t>
            </w:r>
          </w:p>
          <w:p w:rsidR="00DA44C5" w:rsidRDefault="00DA44C5" w:rsidP="0033749F">
            <w:pPr>
              <w:jc w:val="both"/>
              <w:rPr>
                <w:sz w:val="24"/>
                <w:szCs w:val="24"/>
              </w:rPr>
            </w:pPr>
            <w:r w:rsidRPr="00DA44C5">
              <w:rPr>
                <w:b/>
                <w:sz w:val="24"/>
                <w:szCs w:val="24"/>
              </w:rPr>
              <w:t>Co-hosted</w:t>
            </w:r>
            <w:r w:rsidRPr="00DA44C5">
              <w:rPr>
                <w:sz w:val="24"/>
                <w:szCs w:val="24"/>
              </w:rPr>
              <w:t>:</w:t>
            </w:r>
            <w:r w:rsidR="00C34D76">
              <w:rPr>
                <w:sz w:val="24"/>
                <w:szCs w:val="24"/>
              </w:rPr>
              <w:t xml:space="preserve"> </w:t>
            </w:r>
            <w:r w:rsidRPr="00DA44C5">
              <w:rPr>
                <w:sz w:val="24"/>
                <w:szCs w:val="24"/>
              </w:rPr>
              <w:t>Creating the Western Canada Hemp Industry</w:t>
            </w:r>
            <w:r>
              <w:rPr>
                <w:sz w:val="24"/>
                <w:szCs w:val="24"/>
              </w:rPr>
              <w:t xml:space="preserve"> Conference and Moonlight in the Meadows</w:t>
            </w:r>
            <w:r w:rsidR="0033749F">
              <w:rPr>
                <w:sz w:val="24"/>
                <w:szCs w:val="24"/>
              </w:rPr>
              <w:t xml:space="preserve"> – all-industry networking BBQ</w:t>
            </w:r>
            <w:r w:rsidRPr="00DA44C5">
              <w:rPr>
                <w:sz w:val="24"/>
                <w:szCs w:val="24"/>
              </w:rPr>
              <w:t xml:space="preserve">.  </w:t>
            </w:r>
          </w:p>
          <w:p w:rsidR="002A29A8" w:rsidRDefault="00DA44C5" w:rsidP="002A29A8">
            <w:pPr>
              <w:jc w:val="both"/>
              <w:rPr>
                <w:sz w:val="24"/>
                <w:szCs w:val="24"/>
              </w:rPr>
            </w:pPr>
            <w:r w:rsidRPr="00DA44C5">
              <w:rPr>
                <w:b/>
                <w:sz w:val="24"/>
                <w:szCs w:val="24"/>
              </w:rPr>
              <w:t>Research</w:t>
            </w:r>
            <w:r w:rsidRPr="00DA44C5">
              <w:rPr>
                <w:sz w:val="24"/>
                <w:szCs w:val="24"/>
              </w:rPr>
              <w:t>: Is public Procurement Broken?</w:t>
            </w:r>
            <w:r>
              <w:rPr>
                <w:sz w:val="24"/>
                <w:szCs w:val="24"/>
              </w:rPr>
              <w:t xml:space="preserve"> </w:t>
            </w:r>
            <w:proofErr w:type="gramStart"/>
            <w:r w:rsidR="0033749F">
              <w:rPr>
                <w:sz w:val="24"/>
                <w:szCs w:val="24"/>
              </w:rPr>
              <w:t>a</w:t>
            </w:r>
            <w:r>
              <w:rPr>
                <w:sz w:val="24"/>
                <w:szCs w:val="24"/>
              </w:rPr>
              <w:t>nd</w:t>
            </w:r>
            <w:proofErr w:type="gramEnd"/>
            <w:r>
              <w:rPr>
                <w:sz w:val="24"/>
                <w:szCs w:val="24"/>
              </w:rPr>
              <w:t xml:space="preserve"> </w:t>
            </w:r>
            <w:r w:rsidR="0033749F">
              <w:rPr>
                <w:sz w:val="24"/>
                <w:szCs w:val="24"/>
              </w:rPr>
              <w:t xml:space="preserve">our </w:t>
            </w:r>
            <w:r w:rsidRPr="00DA44C5">
              <w:rPr>
                <w:sz w:val="24"/>
                <w:szCs w:val="24"/>
              </w:rPr>
              <w:t xml:space="preserve">semi-annual assessment of Alberta’s economic resilience and effectiveness of </w:t>
            </w:r>
            <w:proofErr w:type="spellStart"/>
            <w:r w:rsidRPr="00DA44C5">
              <w:rPr>
                <w:sz w:val="24"/>
                <w:szCs w:val="24"/>
              </w:rPr>
              <w:t>it’s</w:t>
            </w:r>
            <w:proofErr w:type="spellEnd"/>
            <w:r w:rsidRPr="00DA44C5">
              <w:rPr>
                <w:sz w:val="24"/>
                <w:szCs w:val="24"/>
              </w:rPr>
              <w:t xml:space="preserve"> innovation ecosystem. </w:t>
            </w:r>
          </w:p>
          <w:p w:rsidR="002A29A8" w:rsidRDefault="002A29A8" w:rsidP="002A29A8">
            <w:pPr>
              <w:jc w:val="both"/>
              <w:rPr>
                <w:sz w:val="24"/>
                <w:szCs w:val="24"/>
              </w:rPr>
            </w:pPr>
          </w:p>
          <w:p w:rsidR="00DA44C5" w:rsidRDefault="002A29A8" w:rsidP="002A29A8">
            <w:pPr>
              <w:jc w:val="both"/>
              <w:rPr>
                <w:sz w:val="24"/>
                <w:szCs w:val="24"/>
              </w:rPr>
            </w:pPr>
            <w:r>
              <w:rPr>
                <w:sz w:val="24"/>
                <w:szCs w:val="24"/>
              </w:rPr>
              <w:t xml:space="preserve"> </w:t>
            </w:r>
            <w:r w:rsidR="00DA44C5">
              <w:rPr>
                <w:sz w:val="24"/>
                <w:szCs w:val="24"/>
              </w:rPr>
              <w:t xml:space="preserve">All are available at </w:t>
            </w:r>
            <w:r w:rsidR="00DA44C5" w:rsidRPr="00C34D76">
              <w:rPr>
                <w:b/>
                <w:sz w:val="28"/>
                <w:szCs w:val="28"/>
              </w:rPr>
              <w:t>ABCtech.ca</w:t>
            </w:r>
          </w:p>
        </w:tc>
      </w:tr>
    </w:tbl>
    <w:p w:rsidR="002C5AD4" w:rsidRPr="00DA44C5" w:rsidRDefault="002C5AD4" w:rsidP="0033749F">
      <w:pPr>
        <w:rPr>
          <w:b/>
          <w:sz w:val="24"/>
          <w:szCs w:val="24"/>
        </w:rPr>
      </w:pPr>
    </w:p>
    <w:sectPr w:rsidR="002C5AD4" w:rsidRPr="00DA44C5" w:rsidSect="00C34D76">
      <w:pgSz w:w="12240" w:h="15840"/>
      <w:pgMar w:top="1440" w:right="108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E7213"/>
    <w:multiLevelType w:val="multilevel"/>
    <w:tmpl w:val="0C4E6AB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F5C"/>
    <w:rsid w:val="002A29A8"/>
    <w:rsid w:val="002C5AD4"/>
    <w:rsid w:val="0033749F"/>
    <w:rsid w:val="0034226F"/>
    <w:rsid w:val="00400A1C"/>
    <w:rsid w:val="00510F5C"/>
    <w:rsid w:val="006750A8"/>
    <w:rsid w:val="006F2486"/>
    <w:rsid w:val="008E6FAF"/>
    <w:rsid w:val="00A36F50"/>
    <w:rsid w:val="00B76696"/>
    <w:rsid w:val="00B90196"/>
    <w:rsid w:val="00C34D76"/>
    <w:rsid w:val="00C61C04"/>
    <w:rsid w:val="00DA44C5"/>
    <w:rsid w:val="00ED0B50"/>
    <w:rsid w:val="00FF0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F5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0F5C"/>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510F5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10F5C"/>
    <w:rPr>
      <w:b/>
      <w:bCs/>
    </w:rPr>
  </w:style>
  <w:style w:type="paragraph" w:styleId="BalloonText">
    <w:name w:val="Balloon Text"/>
    <w:basedOn w:val="Normal"/>
    <w:link w:val="BalloonTextChar"/>
    <w:uiPriority w:val="99"/>
    <w:semiHidden/>
    <w:unhideWhenUsed/>
    <w:rsid w:val="00510F5C"/>
    <w:rPr>
      <w:rFonts w:ascii="Tahoma" w:hAnsi="Tahoma" w:cs="Tahoma"/>
      <w:sz w:val="16"/>
      <w:szCs w:val="16"/>
    </w:rPr>
  </w:style>
  <w:style w:type="character" w:customStyle="1" w:styleId="BalloonTextChar">
    <w:name w:val="Balloon Text Char"/>
    <w:basedOn w:val="DefaultParagraphFont"/>
    <w:link w:val="BalloonText"/>
    <w:uiPriority w:val="99"/>
    <w:semiHidden/>
    <w:rsid w:val="00510F5C"/>
    <w:rPr>
      <w:rFonts w:ascii="Tahoma" w:hAnsi="Tahoma" w:cs="Tahoma"/>
      <w:sz w:val="16"/>
      <w:szCs w:val="16"/>
    </w:rPr>
  </w:style>
  <w:style w:type="character" w:styleId="Hyperlink">
    <w:name w:val="Hyperlink"/>
    <w:basedOn w:val="DefaultParagraphFont"/>
    <w:uiPriority w:val="99"/>
    <w:unhideWhenUsed/>
    <w:rsid w:val="0033749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F5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0F5C"/>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510F5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10F5C"/>
    <w:rPr>
      <w:b/>
      <w:bCs/>
    </w:rPr>
  </w:style>
  <w:style w:type="paragraph" w:styleId="BalloonText">
    <w:name w:val="Balloon Text"/>
    <w:basedOn w:val="Normal"/>
    <w:link w:val="BalloonTextChar"/>
    <w:uiPriority w:val="99"/>
    <w:semiHidden/>
    <w:unhideWhenUsed/>
    <w:rsid w:val="00510F5C"/>
    <w:rPr>
      <w:rFonts w:ascii="Tahoma" w:hAnsi="Tahoma" w:cs="Tahoma"/>
      <w:sz w:val="16"/>
      <w:szCs w:val="16"/>
    </w:rPr>
  </w:style>
  <w:style w:type="character" w:customStyle="1" w:styleId="BalloonTextChar">
    <w:name w:val="Balloon Text Char"/>
    <w:basedOn w:val="DefaultParagraphFont"/>
    <w:link w:val="BalloonText"/>
    <w:uiPriority w:val="99"/>
    <w:semiHidden/>
    <w:rsid w:val="00510F5C"/>
    <w:rPr>
      <w:rFonts w:ascii="Tahoma" w:hAnsi="Tahoma" w:cs="Tahoma"/>
      <w:sz w:val="16"/>
      <w:szCs w:val="16"/>
    </w:rPr>
  </w:style>
  <w:style w:type="character" w:styleId="Hyperlink">
    <w:name w:val="Hyperlink"/>
    <w:basedOn w:val="DefaultParagraphFont"/>
    <w:uiPriority w:val="99"/>
    <w:unhideWhenUsed/>
    <w:rsid w:val="003374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742155">
      <w:bodyDiv w:val="1"/>
      <w:marLeft w:val="0"/>
      <w:marRight w:val="0"/>
      <w:marTop w:val="0"/>
      <w:marBottom w:val="0"/>
      <w:divBdr>
        <w:top w:val="none" w:sz="0" w:space="0" w:color="auto"/>
        <w:left w:val="none" w:sz="0" w:space="0" w:color="auto"/>
        <w:bottom w:val="none" w:sz="0" w:space="0" w:color="auto"/>
        <w:right w:val="none" w:sz="0" w:space="0" w:color="auto"/>
      </w:divBdr>
      <w:divsChild>
        <w:div w:id="165755272">
          <w:marLeft w:val="0"/>
          <w:marRight w:val="0"/>
          <w:marTop w:val="0"/>
          <w:marBottom w:val="0"/>
          <w:divBdr>
            <w:top w:val="none" w:sz="0" w:space="0" w:color="auto"/>
            <w:left w:val="none" w:sz="0" w:space="0" w:color="auto"/>
            <w:bottom w:val="none" w:sz="0" w:space="0" w:color="auto"/>
            <w:right w:val="none" w:sz="0" w:space="0" w:color="auto"/>
          </w:divBdr>
        </w:div>
        <w:div w:id="1111703197">
          <w:marLeft w:val="0"/>
          <w:marRight w:val="0"/>
          <w:marTop w:val="0"/>
          <w:marBottom w:val="0"/>
          <w:divBdr>
            <w:top w:val="none" w:sz="0" w:space="0" w:color="auto"/>
            <w:left w:val="none" w:sz="0" w:space="0" w:color="auto"/>
            <w:bottom w:val="none" w:sz="0" w:space="0" w:color="auto"/>
            <w:right w:val="none" w:sz="0" w:space="0" w:color="auto"/>
          </w:divBdr>
        </w:div>
        <w:div w:id="1029179337">
          <w:marLeft w:val="0"/>
          <w:marRight w:val="0"/>
          <w:marTop w:val="0"/>
          <w:marBottom w:val="0"/>
          <w:divBdr>
            <w:top w:val="none" w:sz="0" w:space="0" w:color="auto"/>
            <w:left w:val="none" w:sz="0" w:space="0" w:color="auto"/>
            <w:bottom w:val="none" w:sz="0" w:space="0" w:color="auto"/>
            <w:right w:val="none" w:sz="0" w:space="0" w:color="auto"/>
          </w:divBdr>
        </w:div>
        <w:div w:id="2017413698">
          <w:marLeft w:val="0"/>
          <w:marRight w:val="0"/>
          <w:marTop w:val="0"/>
          <w:marBottom w:val="0"/>
          <w:divBdr>
            <w:top w:val="none" w:sz="0" w:space="0" w:color="auto"/>
            <w:left w:val="none" w:sz="0" w:space="0" w:color="auto"/>
            <w:bottom w:val="none" w:sz="0" w:space="0" w:color="auto"/>
            <w:right w:val="none" w:sz="0" w:space="0" w:color="auto"/>
          </w:divBdr>
        </w:div>
        <w:div w:id="1961451901">
          <w:marLeft w:val="0"/>
          <w:marRight w:val="0"/>
          <w:marTop w:val="0"/>
          <w:marBottom w:val="0"/>
          <w:divBdr>
            <w:top w:val="none" w:sz="0" w:space="0" w:color="auto"/>
            <w:left w:val="none" w:sz="0" w:space="0" w:color="auto"/>
            <w:bottom w:val="none" w:sz="0" w:space="0" w:color="auto"/>
            <w:right w:val="none" w:sz="0" w:space="0" w:color="auto"/>
          </w:divBdr>
        </w:div>
        <w:div w:id="349994656">
          <w:marLeft w:val="0"/>
          <w:marRight w:val="0"/>
          <w:marTop w:val="0"/>
          <w:marBottom w:val="0"/>
          <w:divBdr>
            <w:top w:val="none" w:sz="0" w:space="0" w:color="auto"/>
            <w:left w:val="none" w:sz="0" w:space="0" w:color="auto"/>
            <w:bottom w:val="none" w:sz="0" w:space="0" w:color="auto"/>
            <w:right w:val="none" w:sz="0" w:space="0" w:color="auto"/>
          </w:divBdr>
        </w:div>
        <w:div w:id="987905108">
          <w:marLeft w:val="0"/>
          <w:marRight w:val="0"/>
          <w:marTop w:val="0"/>
          <w:marBottom w:val="0"/>
          <w:divBdr>
            <w:top w:val="none" w:sz="0" w:space="0" w:color="auto"/>
            <w:left w:val="none" w:sz="0" w:space="0" w:color="auto"/>
            <w:bottom w:val="none" w:sz="0" w:space="0" w:color="auto"/>
            <w:right w:val="none" w:sz="0" w:space="0" w:color="auto"/>
          </w:divBdr>
        </w:div>
        <w:div w:id="234901820">
          <w:marLeft w:val="0"/>
          <w:marRight w:val="0"/>
          <w:marTop w:val="0"/>
          <w:marBottom w:val="0"/>
          <w:divBdr>
            <w:top w:val="none" w:sz="0" w:space="0" w:color="auto"/>
            <w:left w:val="none" w:sz="0" w:space="0" w:color="auto"/>
            <w:bottom w:val="none" w:sz="0" w:space="0" w:color="auto"/>
            <w:right w:val="none" w:sz="0" w:space="0" w:color="auto"/>
          </w:divBdr>
        </w:div>
        <w:div w:id="456221436">
          <w:marLeft w:val="0"/>
          <w:marRight w:val="0"/>
          <w:marTop w:val="0"/>
          <w:marBottom w:val="0"/>
          <w:divBdr>
            <w:top w:val="none" w:sz="0" w:space="0" w:color="auto"/>
            <w:left w:val="none" w:sz="0" w:space="0" w:color="auto"/>
            <w:bottom w:val="none" w:sz="0" w:space="0" w:color="auto"/>
            <w:right w:val="none" w:sz="0" w:space="0" w:color="auto"/>
          </w:divBdr>
        </w:div>
        <w:div w:id="350497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png"/><Relationship Id="rId3" Type="http://schemas.microsoft.com/office/2007/relationships/stylesWithEffects" Target="stylesWithEffect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image" Target="media/image10.jpg"/><Relationship Id="rId23" Type="http://schemas.openxmlformats.org/officeDocument/2006/relationships/image" Target="media/image18.jpeg"/><Relationship Id="rId28" Type="http://schemas.openxmlformats.org/officeDocument/2006/relationships/image" Target="media/image22.jp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hyperlink" Target="mailto:pkinkaide@ABCtech.ca"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cp:lastModifiedBy>
  <cp:revision>2</cp:revision>
  <cp:lastPrinted>2018-10-21T16:46:00Z</cp:lastPrinted>
  <dcterms:created xsi:type="dcterms:W3CDTF">2018-10-21T17:44:00Z</dcterms:created>
  <dcterms:modified xsi:type="dcterms:W3CDTF">2018-10-21T17:44:00Z</dcterms:modified>
</cp:coreProperties>
</file>