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100" w:type="dxa"/>
        <w:tblInd w:w="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
        <w:gridCol w:w="2961"/>
        <w:gridCol w:w="248"/>
        <w:gridCol w:w="6204"/>
        <w:gridCol w:w="2818"/>
        <w:gridCol w:w="565"/>
      </w:tblGrid>
      <w:tr w:rsidR="00E655BE" w:rsidRPr="00954538" w14:paraId="754066EE" w14:textId="77777777" w:rsidTr="00E655BE">
        <w:trPr>
          <w:trHeight w:val="541"/>
        </w:trPr>
        <w:tc>
          <w:tcPr>
            <w:tcW w:w="304" w:type="dxa"/>
          </w:tcPr>
          <w:p w14:paraId="065D806C" w14:textId="77777777" w:rsidR="00E655BE" w:rsidRPr="00954538" w:rsidRDefault="00E655BE" w:rsidP="00954538">
            <w:pPr>
              <w:jc w:val="center"/>
              <w:rPr>
                <w:b/>
                <w:sz w:val="28"/>
                <w:szCs w:val="28"/>
              </w:rPr>
            </w:pPr>
          </w:p>
        </w:tc>
        <w:tc>
          <w:tcPr>
            <w:tcW w:w="2961" w:type="dxa"/>
          </w:tcPr>
          <w:p w14:paraId="4C146901" w14:textId="77777777" w:rsidR="00E655BE" w:rsidRPr="00954538" w:rsidRDefault="00E655BE" w:rsidP="00E655BE">
            <w:pPr>
              <w:rPr>
                <w:b/>
                <w:sz w:val="28"/>
                <w:szCs w:val="28"/>
              </w:rPr>
            </w:pPr>
            <w:r>
              <w:rPr>
                <w:noProof/>
              </w:rPr>
              <w:drawing>
                <wp:inline distT="0" distB="0" distL="0" distR="0" wp14:anchorId="5CF4A2BA" wp14:editId="301391FD">
                  <wp:extent cx="1743075" cy="155733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p Industry Imag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3075" cy="1557338"/>
                          </a:xfrm>
                          <a:prstGeom prst="rect">
                            <a:avLst/>
                          </a:prstGeom>
                        </pic:spPr>
                      </pic:pic>
                    </a:graphicData>
                  </a:graphic>
                </wp:inline>
              </w:drawing>
            </w:r>
          </w:p>
        </w:tc>
        <w:tc>
          <w:tcPr>
            <w:tcW w:w="248" w:type="dxa"/>
          </w:tcPr>
          <w:p w14:paraId="460D26ED" w14:textId="77777777" w:rsidR="00E655BE" w:rsidRPr="00954538" w:rsidRDefault="00E655BE" w:rsidP="00954538">
            <w:pPr>
              <w:jc w:val="center"/>
              <w:rPr>
                <w:b/>
                <w:sz w:val="28"/>
                <w:szCs w:val="28"/>
              </w:rPr>
            </w:pPr>
          </w:p>
        </w:tc>
        <w:tc>
          <w:tcPr>
            <w:tcW w:w="6204" w:type="dxa"/>
            <w:vAlign w:val="center"/>
          </w:tcPr>
          <w:p w14:paraId="019B2A98" w14:textId="77777777" w:rsidR="00E655BE" w:rsidRDefault="00E655BE" w:rsidP="00954538">
            <w:pPr>
              <w:jc w:val="center"/>
              <w:rPr>
                <w:b/>
                <w:sz w:val="28"/>
                <w:szCs w:val="28"/>
              </w:rPr>
            </w:pPr>
            <w:r w:rsidRPr="00954538">
              <w:rPr>
                <w:b/>
                <w:sz w:val="28"/>
                <w:szCs w:val="28"/>
              </w:rPr>
              <w:t>EVALUATION</w:t>
            </w:r>
          </w:p>
          <w:p w14:paraId="38BDAA30" w14:textId="77777777" w:rsidR="00E655BE" w:rsidRDefault="00E655BE" w:rsidP="00954538">
            <w:pPr>
              <w:jc w:val="center"/>
              <w:rPr>
                <w:b/>
                <w:sz w:val="28"/>
                <w:szCs w:val="28"/>
              </w:rPr>
            </w:pPr>
          </w:p>
          <w:p w14:paraId="5F36CA47" w14:textId="77777777" w:rsidR="00E655BE" w:rsidRDefault="00E655BE" w:rsidP="00954538">
            <w:pPr>
              <w:jc w:val="center"/>
              <w:rPr>
                <w:b/>
                <w:sz w:val="40"/>
                <w:szCs w:val="40"/>
              </w:rPr>
            </w:pPr>
            <w:r w:rsidRPr="00954538">
              <w:rPr>
                <w:b/>
                <w:sz w:val="40"/>
                <w:szCs w:val="40"/>
              </w:rPr>
              <w:t>Western Canada Hemp Conference</w:t>
            </w:r>
          </w:p>
          <w:p w14:paraId="53FAFF1A" w14:textId="3C33F18E" w:rsidR="00E655BE" w:rsidRPr="00E655BE" w:rsidRDefault="00E655BE" w:rsidP="00E655BE">
            <w:pPr>
              <w:spacing w:before="240"/>
              <w:jc w:val="center"/>
              <w:rPr>
                <w:b/>
                <w:sz w:val="28"/>
                <w:szCs w:val="28"/>
              </w:rPr>
            </w:pPr>
            <w:r w:rsidRPr="00E655BE">
              <w:rPr>
                <w:b/>
                <w:sz w:val="28"/>
                <w:szCs w:val="28"/>
              </w:rPr>
              <w:t xml:space="preserve">April </w:t>
            </w:r>
            <w:r w:rsidR="00ED7FAD">
              <w:rPr>
                <w:b/>
                <w:sz w:val="28"/>
                <w:szCs w:val="28"/>
              </w:rPr>
              <w:t xml:space="preserve"> </w:t>
            </w:r>
            <w:r w:rsidRPr="00E655BE">
              <w:rPr>
                <w:b/>
                <w:sz w:val="28"/>
                <w:szCs w:val="28"/>
              </w:rPr>
              <w:t>20</w:t>
            </w:r>
            <w:r w:rsidRPr="00E655BE">
              <w:rPr>
                <w:b/>
                <w:sz w:val="28"/>
                <w:szCs w:val="28"/>
                <w:vertAlign w:val="superscript"/>
              </w:rPr>
              <w:t>th</w:t>
            </w:r>
            <w:r w:rsidR="00ED7FAD">
              <w:rPr>
                <w:b/>
                <w:sz w:val="28"/>
                <w:szCs w:val="28"/>
              </w:rPr>
              <w:t>,2018</w:t>
            </w:r>
          </w:p>
          <w:p w14:paraId="5F196534" w14:textId="77777777" w:rsidR="00E655BE" w:rsidRPr="00954538" w:rsidRDefault="00E655BE" w:rsidP="00954538">
            <w:pPr>
              <w:jc w:val="center"/>
              <w:rPr>
                <w:b/>
                <w:sz w:val="28"/>
                <w:szCs w:val="28"/>
              </w:rPr>
            </w:pPr>
            <w:r w:rsidRPr="00E655BE">
              <w:rPr>
                <w:b/>
                <w:sz w:val="28"/>
                <w:szCs w:val="28"/>
              </w:rPr>
              <w:t>Edmonton International Airport</w:t>
            </w:r>
          </w:p>
        </w:tc>
        <w:tc>
          <w:tcPr>
            <w:tcW w:w="2818" w:type="dxa"/>
          </w:tcPr>
          <w:p w14:paraId="6C4C7725" w14:textId="77777777" w:rsidR="00E655BE" w:rsidRDefault="00E655BE" w:rsidP="00E655BE">
            <w:pPr>
              <w:jc w:val="center"/>
              <w:rPr>
                <w:noProof/>
              </w:rPr>
            </w:pPr>
            <w:r>
              <w:rPr>
                <w:noProof/>
              </w:rPr>
              <w:drawing>
                <wp:inline distT="0" distB="0" distL="0" distR="0" wp14:anchorId="79D45745" wp14:editId="6224F364">
                  <wp:extent cx="857250" cy="55126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culture &amp; Food Counci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2264" cy="554488"/>
                          </a:xfrm>
                          <a:prstGeom prst="rect">
                            <a:avLst/>
                          </a:prstGeom>
                        </pic:spPr>
                      </pic:pic>
                    </a:graphicData>
                  </a:graphic>
                </wp:inline>
              </w:drawing>
            </w:r>
            <w:r>
              <w:rPr>
                <w:noProof/>
              </w:rPr>
              <w:drawing>
                <wp:inline distT="0" distB="0" distL="0" distR="0" wp14:anchorId="3E9A30F3" wp14:editId="3C54AA27">
                  <wp:extent cx="1095375" cy="4285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tech-418K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5825" cy="428756"/>
                          </a:xfrm>
                          <a:prstGeom prst="rect">
                            <a:avLst/>
                          </a:prstGeom>
                        </pic:spPr>
                      </pic:pic>
                    </a:graphicData>
                  </a:graphic>
                </wp:inline>
              </w:drawing>
            </w:r>
            <w:r>
              <w:rPr>
                <w:noProof/>
              </w:rPr>
              <w:drawing>
                <wp:inline distT="0" distB="0" distL="0" distR="0" wp14:anchorId="171065C6" wp14:editId="6B1D1AF8">
                  <wp:extent cx="762000" cy="5150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jpg"/>
                          <pic:cNvPicPr/>
                        </pic:nvPicPr>
                        <pic:blipFill>
                          <a:blip r:embed="rId8">
                            <a:extLst>
                              <a:ext uri="{28A0092B-C50C-407E-A947-70E740481C1C}">
                                <a14:useLocalDpi xmlns:a14="http://schemas.microsoft.com/office/drawing/2010/main" val="0"/>
                              </a:ext>
                            </a:extLst>
                          </a:blip>
                          <a:stretch>
                            <a:fillRect/>
                          </a:stretch>
                        </pic:blipFill>
                        <pic:spPr>
                          <a:xfrm>
                            <a:off x="0" y="0"/>
                            <a:ext cx="762000" cy="515095"/>
                          </a:xfrm>
                          <a:prstGeom prst="rect">
                            <a:avLst/>
                          </a:prstGeom>
                        </pic:spPr>
                      </pic:pic>
                    </a:graphicData>
                  </a:graphic>
                </wp:inline>
              </w:drawing>
            </w:r>
          </w:p>
        </w:tc>
        <w:tc>
          <w:tcPr>
            <w:tcW w:w="565" w:type="dxa"/>
          </w:tcPr>
          <w:p w14:paraId="4C83BEED" w14:textId="77777777" w:rsidR="00E655BE" w:rsidRDefault="00E655BE" w:rsidP="003E234B">
            <w:pPr>
              <w:rPr>
                <w:noProof/>
              </w:rPr>
            </w:pPr>
          </w:p>
        </w:tc>
      </w:tr>
    </w:tbl>
    <w:p w14:paraId="42B9BAB0" w14:textId="77777777" w:rsidR="00954538" w:rsidRDefault="00954538" w:rsidP="00954538"/>
    <w:p w14:paraId="6A3BC016" w14:textId="77777777" w:rsidR="003E234B" w:rsidRPr="003E234B" w:rsidRDefault="003E234B" w:rsidP="00954538">
      <w:pPr>
        <w:rPr>
          <w:b/>
        </w:rPr>
      </w:pPr>
      <w:r w:rsidRPr="003E234B">
        <w:rPr>
          <w:b/>
        </w:rPr>
        <w:t>REGISTRATION</w:t>
      </w:r>
      <w:r>
        <w:rPr>
          <w:b/>
        </w:rPr>
        <w:t xml:space="preserve"> – surpassed targets with the Edmonton Region heavily represented and a diverse array of affiliations.</w:t>
      </w:r>
    </w:p>
    <w:p w14:paraId="1144F725" w14:textId="77777777" w:rsidR="003E234B" w:rsidRDefault="00DF15B8" w:rsidP="00954538">
      <w:r w:rsidRPr="003E234B">
        <w:t>Attendance.</w:t>
      </w:r>
      <w:r>
        <w:t xml:space="preserve"> </w:t>
      </w:r>
      <w:r w:rsidR="005A108B" w:rsidRPr="003D5308">
        <w:t xml:space="preserve">The Conference attracted 136 </w:t>
      </w:r>
      <w:r w:rsidR="003E234B">
        <w:t xml:space="preserve">On-line </w:t>
      </w:r>
      <w:r w:rsidR="005A108B" w:rsidRPr="003D5308">
        <w:t>registrations that included 97 paid admissions</w:t>
      </w:r>
      <w:r w:rsidR="00E51889" w:rsidRPr="003D5308">
        <w:t xml:space="preserve"> plus</w:t>
      </w:r>
      <w:r w:rsidR="00BA6189" w:rsidRPr="003D5308">
        <w:t xml:space="preserve"> </w:t>
      </w:r>
      <w:r w:rsidR="00E51889" w:rsidRPr="003D5308">
        <w:t>7</w:t>
      </w:r>
      <w:r w:rsidR="00BA6189" w:rsidRPr="003D5308">
        <w:t xml:space="preserve"> co-hosts/admin,</w:t>
      </w:r>
      <w:r w:rsidR="00E51889" w:rsidRPr="003D5308">
        <w:t xml:space="preserve"> 5 AV/marketing suppliers, 10</w:t>
      </w:r>
      <w:r w:rsidR="00BA6189" w:rsidRPr="003D5308">
        <w:t xml:space="preserve"> speakers/</w:t>
      </w:r>
      <w:r w:rsidR="003D5308">
        <w:t xml:space="preserve"> </w:t>
      </w:r>
      <w:r w:rsidR="00BA6189" w:rsidRPr="003D5308">
        <w:t xml:space="preserve">panelists, </w:t>
      </w:r>
      <w:r w:rsidR="00E51889" w:rsidRPr="003D5308">
        <w:t>5</w:t>
      </w:r>
      <w:r w:rsidR="00BA6189" w:rsidRPr="003D5308">
        <w:t xml:space="preserve"> gratis</w:t>
      </w:r>
      <w:r w:rsidR="008A2581">
        <w:t xml:space="preserve"> (students, speaker spouse)</w:t>
      </w:r>
      <w:r w:rsidR="00BA6189" w:rsidRPr="003D5308">
        <w:t>, and 12 sponsors</w:t>
      </w:r>
      <w:r w:rsidR="005A108B" w:rsidRPr="003D5308">
        <w:t xml:space="preserve">. </w:t>
      </w:r>
      <w:r w:rsidR="005A108B" w:rsidRPr="003D5308">
        <w:rPr>
          <w:caps/>
        </w:rPr>
        <w:t xml:space="preserve"> </w:t>
      </w:r>
      <w:r w:rsidR="005A108B" w:rsidRPr="003D5308">
        <w:t xml:space="preserve">Attendance of </w:t>
      </w:r>
      <w:r w:rsidR="00E51889" w:rsidRPr="003D5308">
        <w:t>136</w:t>
      </w:r>
      <w:r w:rsidR="005A108B" w:rsidRPr="003D5308">
        <w:t xml:space="preserve"> was </w:t>
      </w:r>
      <w:r w:rsidR="00E51889" w:rsidRPr="003D5308">
        <w:t xml:space="preserve">maintained </w:t>
      </w:r>
      <w:r w:rsidR="005A108B" w:rsidRPr="003D5308">
        <w:t xml:space="preserve">as </w:t>
      </w:r>
      <w:r w:rsidR="00002DCB">
        <w:t>6</w:t>
      </w:r>
      <w:r w:rsidR="005A108B" w:rsidRPr="003D5308">
        <w:t xml:space="preserve"> registered didn’t </w:t>
      </w:r>
      <w:r w:rsidR="00E51889" w:rsidRPr="003D5308">
        <w:t xml:space="preserve">appear, </w:t>
      </w:r>
      <w:r w:rsidR="00002DCB">
        <w:t>while</w:t>
      </w:r>
      <w:r w:rsidR="00E51889" w:rsidRPr="003D5308">
        <w:t xml:space="preserve"> </w:t>
      </w:r>
      <w:r w:rsidR="00002DCB">
        <w:t>6</w:t>
      </w:r>
      <w:r w:rsidR="005A108B" w:rsidRPr="003D5308">
        <w:t xml:space="preserve"> attendees were </w:t>
      </w:r>
      <w:r w:rsidR="00002DCB">
        <w:t xml:space="preserve">unregistered </w:t>
      </w:r>
      <w:r w:rsidR="005A108B" w:rsidRPr="003D5308">
        <w:t>guests and not charged.</w:t>
      </w:r>
      <w:r w:rsidR="00002DCB">
        <w:t xml:space="preserve">  </w:t>
      </w:r>
    </w:p>
    <w:p w14:paraId="1DC9F02E" w14:textId="77777777" w:rsidR="00E655BE" w:rsidRDefault="003E234B" w:rsidP="003E234B">
      <w:r>
        <w:t xml:space="preserve">Location. The Conference was held in Edmonton with most attendees coming from the Region and Northern Alberta.  </w:t>
      </w:r>
      <w:r w:rsidR="0003210F">
        <w:t xml:space="preserve">Northern Alberta – 5.3%, Edmonton Region – 71.7%, Central Alberta </w:t>
      </w:r>
      <w:r>
        <w:t xml:space="preserve">– </w:t>
      </w:r>
      <w:r w:rsidR="0003210F">
        <w:t xml:space="preserve">8.6%, Calgary Region – 8.6%, Southern Alberta – 1.3%, Other </w:t>
      </w:r>
      <w:r w:rsidR="00DF15B8">
        <w:t>–</w:t>
      </w:r>
      <w:r w:rsidR="0003210F">
        <w:t xml:space="preserve"> </w:t>
      </w:r>
      <w:r w:rsidR="00DF15B8">
        <w:t>4.6% (Saskatoon, Vancouver, Ottawa, Missoula, Denver).</w:t>
      </w:r>
    </w:p>
    <w:p w14:paraId="670FCEDA" w14:textId="77777777" w:rsidR="003E234B" w:rsidRDefault="003E234B" w:rsidP="003E234B">
      <w:r>
        <w:t>Diversity.  The registration of 136 exceeded both the initial target of 100 and adjusted target of 125 before April.  Diversity was realized as the 95 affiliations included: federal/ provincial/ municipal public sector, farmers and farm suppliers, investors and NGOS, researchers and consultants, and producers of hemp products.</w:t>
      </w:r>
    </w:p>
    <w:tbl>
      <w:tblPr>
        <w:tblW w:w="14260" w:type="dxa"/>
        <w:tblInd w:w="93" w:type="dxa"/>
        <w:tblLook w:val="04A0" w:firstRow="1" w:lastRow="0" w:firstColumn="1" w:lastColumn="0" w:noHBand="0" w:noVBand="1"/>
      </w:tblPr>
      <w:tblGrid>
        <w:gridCol w:w="2715"/>
        <w:gridCol w:w="2700"/>
        <w:gridCol w:w="2610"/>
        <w:gridCol w:w="2790"/>
        <w:gridCol w:w="3445"/>
      </w:tblGrid>
      <w:tr w:rsidR="003E234B" w:rsidRPr="00497344" w14:paraId="1A2B62AF" w14:textId="77777777" w:rsidTr="003E234B">
        <w:trPr>
          <w:trHeight w:val="222"/>
        </w:trPr>
        <w:tc>
          <w:tcPr>
            <w:tcW w:w="2715" w:type="dxa"/>
            <w:tcBorders>
              <w:top w:val="nil"/>
              <w:left w:val="nil"/>
              <w:bottom w:val="nil"/>
              <w:right w:val="nil"/>
            </w:tcBorders>
            <w:noWrap/>
            <w:vAlign w:val="center"/>
            <w:hideMark/>
          </w:tcPr>
          <w:p w14:paraId="647F7F99"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8th Fire Innovations</w:t>
            </w:r>
          </w:p>
        </w:tc>
        <w:tc>
          <w:tcPr>
            <w:tcW w:w="2700" w:type="dxa"/>
            <w:tcBorders>
              <w:top w:val="nil"/>
              <w:left w:val="nil"/>
              <w:bottom w:val="nil"/>
              <w:right w:val="nil"/>
            </w:tcBorders>
            <w:noWrap/>
            <w:vAlign w:val="center"/>
            <w:hideMark/>
          </w:tcPr>
          <w:p w14:paraId="0A4EFAD5" w14:textId="77777777" w:rsidR="003E234B" w:rsidRPr="00497344" w:rsidRDefault="003E234B" w:rsidP="003E234B">
            <w:pPr>
              <w:spacing w:after="0" w:line="240" w:lineRule="auto"/>
              <w:rPr>
                <w:rFonts w:ascii="Calibri" w:eastAsia="Times New Roman" w:hAnsi="Calibri" w:cs="Times New Roman"/>
                <w:sz w:val="18"/>
                <w:szCs w:val="18"/>
              </w:rPr>
            </w:pPr>
            <w:proofErr w:type="spellStart"/>
            <w:r w:rsidRPr="00497344">
              <w:rPr>
                <w:rFonts w:ascii="Calibri" w:eastAsia="Times New Roman" w:hAnsi="Calibri" w:cs="Times New Roman"/>
                <w:sz w:val="18"/>
                <w:szCs w:val="18"/>
              </w:rPr>
              <w:t>Calihoo</w:t>
            </w:r>
            <w:proofErr w:type="spellEnd"/>
            <w:r w:rsidRPr="00497344">
              <w:rPr>
                <w:rFonts w:ascii="Calibri" w:eastAsia="Times New Roman" w:hAnsi="Calibri" w:cs="Times New Roman"/>
                <w:sz w:val="18"/>
                <w:szCs w:val="18"/>
              </w:rPr>
              <w:t xml:space="preserve"> Growers Cooperative</w:t>
            </w:r>
          </w:p>
        </w:tc>
        <w:tc>
          <w:tcPr>
            <w:tcW w:w="2610" w:type="dxa"/>
            <w:tcBorders>
              <w:top w:val="nil"/>
              <w:left w:val="nil"/>
              <w:bottom w:val="nil"/>
              <w:right w:val="nil"/>
            </w:tcBorders>
            <w:noWrap/>
            <w:vAlign w:val="center"/>
            <w:hideMark/>
          </w:tcPr>
          <w:p w14:paraId="12F98696" w14:textId="77777777" w:rsidR="003E234B" w:rsidRPr="00497344" w:rsidRDefault="003E234B" w:rsidP="003E234B">
            <w:pPr>
              <w:spacing w:after="0" w:line="240" w:lineRule="auto"/>
              <w:rPr>
                <w:rFonts w:ascii="Calibri" w:eastAsia="Times New Roman" w:hAnsi="Calibri" w:cs="Times New Roman"/>
                <w:sz w:val="18"/>
                <w:szCs w:val="18"/>
              </w:rPr>
            </w:pPr>
            <w:proofErr w:type="spellStart"/>
            <w:r w:rsidRPr="00497344">
              <w:rPr>
                <w:rFonts w:ascii="Calibri" w:eastAsia="Times New Roman" w:hAnsi="Calibri" w:cs="Times New Roman"/>
                <w:sz w:val="18"/>
                <w:szCs w:val="18"/>
              </w:rPr>
              <w:t>Framl</w:t>
            </w:r>
            <w:proofErr w:type="spellEnd"/>
            <w:r w:rsidRPr="00497344">
              <w:rPr>
                <w:rFonts w:ascii="Calibri" w:eastAsia="Times New Roman" w:hAnsi="Calibri" w:cs="Times New Roman"/>
                <w:sz w:val="18"/>
                <w:szCs w:val="18"/>
              </w:rPr>
              <w:t>&amp; Capital</w:t>
            </w:r>
          </w:p>
        </w:tc>
        <w:tc>
          <w:tcPr>
            <w:tcW w:w="2790" w:type="dxa"/>
            <w:tcBorders>
              <w:top w:val="nil"/>
              <w:left w:val="nil"/>
              <w:bottom w:val="nil"/>
              <w:right w:val="nil"/>
            </w:tcBorders>
            <w:noWrap/>
            <w:vAlign w:val="center"/>
            <w:hideMark/>
          </w:tcPr>
          <w:p w14:paraId="09ACEDBB"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MP for Yellowhead</w:t>
            </w:r>
          </w:p>
        </w:tc>
        <w:tc>
          <w:tcPr>
            <w:tcW w:w="3445" w:type="dxa"/>
            <w:tcBorders>
              <w:top w:val="nil"/>
              <w:left w:val="nil"/>
              <w:bottom w:val="nil"/>
              <w:right w:val="nil"/>
            </w:tcBorders>
            <w:noWrap/>
            <w:vAlign w:val="center"/>
            <w:hideMark/>
          </w:tcPr>
          <w:p w14:paraId="4A28CC1D" w14:textId="77777777" w:rsidR="003E234B" w:rsidRPr="00497344" w:rsidRDefault="003E234B" w:rsidP="003E234B">
            <w:pPr>
              <w:spacing w:after="0" w:line="240" w:lineRule="auto"/>
              <w:rPr>
                <w:rFonts w:ascii="Calibri" w:eastAsia="Times New Roman" w:hAnsi="Calibri" w:cs="Times New Roman"/>
                <w:sz w:val="18"/>
                <w:szCs w:val="18"/>
              </w:rPr>
            </w:pPr>
            <w:proofErr w:type="spellStart"/>
            <w:r w:rsidRPr="00497344">
              <w:rPr>
                <w:rFonts w:ascii="Calibri" w:eastAsia="Times New Roman" w:hAnsi="Calibri" w:cs="Times New Roman"/>
                <w:sz w:val="18"/>
                <w:szCs w:val="18"/>
              </w:rPr>
              <w:t>Sapphari</w:t>
            </w:r>
            <w:proofErr w:type="spellEnd"/>
            <w:r w:rsidRPr="00497344">
              <w:rPr>
                <w:rFonts w:ascii="Calibri" w:eastAsia="Times New Roman" w:hAnsi="Calibri" w:cs="Times New Roman"/>
                <w:sz w:val="18"/>
                <w:szCs w:val="18"/>
              </w:rPr>
              <w:t xml:space="preserve"> Canada Inc</w:t>
            </w:r>
          </w:p>
        </w:tc>
      </w:tr>
      <w:tr w:rsidR="003E234B" w:rsidRPr="00497344" w14:paraId="5AD9835E" w14:textId="77777777" w:rsidTr="003E234B">
        <w:trPr>
          <w:trHeight w:val="222"/>
        </w:trPr>
        <w:tc>
          <w:tcPr>
            <w:tcW w:w="2715" w:type="dxa"/>
            <w:tcBorders>
              <w:top w:val="nil"/>
              <w:left w:val="nil"/>
              <w:bottom w:val="nil"/>
              <w:right w:val="nil"/>
            </w:tcBorders>
            <w:noWrap/>
            <w:vAlign w:val="center"/>
            <w:hideMark/>
          </w:tcPr>
          <w:p w14:paraId="0D758781"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Agriculture &amp; Food Council</w:t>
            </w:r>
          </w:p>
        </w:tc>
        <w:tc>
          <w:tcPr>
            <w:tcW w:w="2700" w:type="dxa"/>
            <w:tcBorders>
              <w:top w:val="nil"/>
              <w:left w:val="nil"/>
              <w:bottom w:val="nil"/>
              <w:right w:val="nil"/>
            </w:tcBorders>
            <w:noWrap/>
            <w:vAlign w:val="center"/>
            <w:hideMark/>
          </w:tcPr>
          <w:p w14:paraId="70DC0E9E"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Canadian Hemp Trade Alliance</w:t>
            </w:r>
          </w:p>
        </w:tc>
        <w:tc>
          <w:tcPr>
            <w:tcW w:w="2610" w:type="dxa"/>
            <w:tcBorders>
              <w:top w:val="nil"/>
              <w:left w:val="nil"/>
              <w:bottom w:val="nil"/>
              <w:right w:val="nil"/>
            </w:tcBorders>
            <w:noWrap/>
            <w:vAlign w:val="center"/>
            <w:hideMark/>
          </w:tcPr>
          <w:p w14:paraId="4529AA6D"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Government of AB</w:t>
            </w:r>
          </w:p>
        </w:tc>
        <w:tc>
          <w:tcPr>
            <w:tcW w:w="2790" w:type="dxa"/>
            <w:tcBorders>
              <w:top w:val="nil"/>
              <w:left w:val="nil"/>
              <w:bottom w:val="nil"/>
              <w:right w:val="nil"/>
            </w:tcBorders>
            <w:noWrap/>
            <w:vAlign w:val="center"/>
            <w:hideMark/>
          </w:tcPr>
          <w:p w14:paraId="6A7BE825"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MITACS</w:t>
            </w:r>
          </w:p>
        </w:tc>
        <w:tc>
          <w:tcPr>
            <w:tcW w:w="3445" w:type="dxa"/>
            <w:tcBorders>
              <w:top w:val="nil"/>
              <w:left w:val="nil"/>
              <w:bottom w:val="nil"/>
              <w:right w:val="nil"/>
            </w:tcBorders>
            <w:noWrap/>
            <w:vAlign w:val="center"/>
            <w:hideMark/>
          </w:tcPr>
          <w:p w14:paraId="2E85B766"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Smoky River Region Eco Dev</w:t>
            </w:r>
          </w:p>
        </w:tc>
      </w:tr>
      <w:tr w:rsidR="003E234B" w:rsidRPr="00497344" w14:paraId="2CA7ACCE" w14:textId="77777777" w:rsidTr="003E234B">
        <w:trPr>
          <w:trHeight w:val="222"/>
        </w:trPr>
        <w:tc>
          <w:tcPr>
            <w:tcW w:w="2715" w:type="dxa"/>
            <w:tcBorders>
              <w:top w:val="nil"/>
              <w:left w:val="nil"/>
              <w:bottom w:val="nil"/>
              <w:right w:val="nil"/>
            </w:tcBorders>
            <w:noWrap/>
            <w:vAlign w:val="center"/>
            <w:hideMark/>
          </w:tcPr>
          <w:p w14:paraId="659199A5"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Agriculture &amp; Forestry</w:t>
            </w:r>
          </w:p>
        </w:tc>
        <w:tc>
          <w:tcPr>
            <w:tcW w:w="2700" w:type="dxa"/>
            <w:tcBorders>
              <w:top w:val="nil"/>
              <w:left w:val="nil"/>
              <w:bottom w:val="nil"/>
              <w:right w:val="nil"/>
            </w:tcBorders>
            <w:noWrap/>
            <w:vAlign w:val="center"/>
            <w:hideMark/>
          </w:tcPr>
          <w:p w14:paraId="1DC02962"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 xml:space="preserve">Canadian Rockies </w:t>
            </w:r>
            <w:proofErr w:type="spellStart"/>
            <w:r w:rsidRPr="00497344">
              <w:rPr>
                <w:rFonts w:ascii="Calibri" w:eastAsia="Times New Roman" w:hAnsi="Calibri" w:cs="Times New Roman"/>
                <w:sz w:val="18"/>
                <w:szCs w:val="18"/>
              </w:rPr>
              <w:t>Agricutural</w:t>
            </w:r>
            <w:proofErr w:type="spellEnd"/>
            <w:r w:rsidRPr="00497344">
              <w:rPr>
                <w:rFonts w:ascii="Calibri" w:eastAsia="Times New Roman" w:hAnsi="Calibri" w:cs="Times New Roman"/>
                <w:sz w:val="18"/>
                <w:szCs w:val="18"/>
              </w:rPr>
              <w:t xml:space="preserve"> Inc</w:t>
            </w:r>
          </w:p>
        </w:tc>
        <w:tc>
          <w:tcPr>
            <w:tcW w:w="2610" w:type="dxa"/>
            <w:tcBorders>
              <w:top w:val="nil"/>
              <w:left w:val="nil"/>
              <w:bottom w:val="nil"/>
              <w:right w:val="nil"/>
            </w:tcBorders>
            <w:vAlign w:val="center"/>
            <w:hideMark/>
          </w:tcPr>
          <w:p w14:paraId="7000514A"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Green Thumb Hydroponics</w:t>
            </w:r>
          </w:p>
        </w:tc>
        <w:tc>
          <w:tcPr>
            <w:tcW w:w="2790" w:type="dxa"/>
            <w:tcBorders>
              <w:top w:val="nil"/>
              <w:left w:val="nil"/>
              <w:bottom w:val="nil"/>
              <w:right w:val="nil"/>
            </w:tcBorders>
            <w:noWrap/>
            <w:vAlign w:val="center"/>
            <w:hideMark/>
          </w:tcPr>
          <w:p w14:paraId="573B8908" w14:textId="77777777" w:rsidR="003E234B" w:rsidRPr="00497344" w:rsidRDefault="003E234B" w:rsidP="003E234B">
            <w:pPr>
              <w:spacing w:after="0" w:line="240" w:lineRule="auto"/>
              <w:rPr>
                <w:rFonts w:ascii="Calibri" w:eastAsia="Times New Roman" w:hAnsi="Calibri" w:cs="Times New Roman"/>
                <w:sz w:val="18"/>
                <w:szCs w:val="18"/>
              </w:rPr>
            </w:pPr>
            <w:proofErr w:type="spellStart"/>
            <w:r w:rsidRPr="00497344">
              <w:rPr>
                <w:rFonts w:ascii="Calibri" w:eastAsia="Times New Roman" w:hAnsi="Calibri" w:cs="Times New Roman"/>
                <w:sz w:val="18"/>
                <w:szCs w:val="18"/>
              </w:rPr>
              <w:t>Moskalyk</w:t>
            </w:r>
            <w:proofErr w:type="spellEnd"/>
            <w:r w:rsidRPr="00497344">
              <w:rPr>
                <w:rFonts w:ascii="Calibri" w:eastAsia="Times New Roman" w:hAnsi="Calibri" w:cs="Times New Roman"/>
                <w:sz w:val="18"/>
                <w:szCs w:val="18"/>
              </w:rPr>
              <w:t xml:space="preserve"> Farm</w:t>
            </w:r>
          </w:p>
        </w:tc>
        <w:tc>
          <w:tcPr>
            <w:tcW w:w="3445" w:type="dxa"/>
            <w:tcBorders>
              <w:top w:val="nil"/>
              <w:left w:val="nil"/>
              <w:bottom w:val="nil"/>
              <w:right w:val="nil"/>
            </w:tcBorders>
            <w:noWrap/>
            <w:vAlign w:val="center"/>
            <w:hideMark/>
          </w:tcPr>
          <w:p w14:paraId="2204C935"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TEC Edmonton</w:t>
            </w:r>
          </w:p>
        </w:tc>
      </w:tr>
      <w:tr w:rsidR="003E234B" w:rsidRPr="00497344" w14:paraId="2A9451D7" w14:textId="77777777" w:rsidTr="003E234B">
        <w:trPr>
          <w:trHeight w:val="222"/>
        </w:trPr>
        <w:tc>
          <w:tcPr>
            <w:tcW w:w="2715" w:type="dxa"/>
            <w:tcBorders>
              <w:top w:val="nil"/>
              <w:left w:val="nil"/>
              <w:bottom w:val="nil"/>
              <w:right w:val="nil"/>
            </w:tcBorders>
            <w:noWrap/>
            <w:vAlign w:val="center"/>
            <w:hideMark/>
          </w:tcPr>
          <w:p w14:paraId="379D174E"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ALA Midas Capital Inc</w:t>
            </w:r>
          </w:p>
        </w:tc>
        <w:tc>
          <w:tcPr>
            <w:tcW w:w="2700" w:type="dxa"/>
            <w:tcBorders>
              <w:top w:val="nil"/>
              <w:left w:val="nil"/>
              <w:bottom w:val="nil"/>
              <w:right w:val="nil"/>
            </w:tcBorders>
            <w:noWrap/>
            <w:vAlign w:val="center"/>
            <w:hideMark/>
          </w:tcPr>
          <w:p w14:paraId="2093D538"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Carlisle Consulting</w:t>
            </w:r>
          </w:p>
        </w:tc>
        <w:tc>
          <w:tcPr>
            <w:tcW w:w="2610" w:type="dxa"/>
            <w:tcBorders>
              <w:top w:val="nil"/>
              <w:left w:val="nil"/>
              <w:bottom w:val="nil"/>
              <w:right w:val="nil"/>
            </w:tcBorders>
            <w:noWrap/>
            <w:vAlign w:val="center"/>
            <w:hideMark/>
          </w:tcPr>
          <w:p w14:paraId="62677C90"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GWN Innovations</w:t>
            </w:r>
          </w:p>
        </w:tc>
        <w:tc>
          <w:tcPr>
            <w:tcW w:w="2790" w:type="dxa"/>
            <w:tcBorders>
              <w:top w:val="nil"/>
              <w:left w:val="nil"/>
              <w:bottom w:val="nil"/>
              <w:right w:val="nil"/>
            </w:tcBorders>
            <w:noWrap/>
            <w:vAlign w:val="center"/>
            <w:hideMark/>
          </w:tcPr>
          <w:p w14:paraId="37229B7F"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My Robots</w:t>
            </w:r>
          </w:p>
        </w:tc>
        <w:tc>
          <w:tcPr>
            <w:tcW w:w="3445" w:type="dxa"/>
            <w:tcBorders>
              <w:top w:val="nil"/>
              <w:left w:val="nil"/>
              <w:bottom w:val="nil"/>
              <w:right w:val="nil"/>
            </w:tcBorders>
            <w:noWrap/>
            <w:vAlign w:val="center"/>
            <w:hideMark/>
          </w:tcPr>
          <w:p w14:paraId="45B4224A" w14:textId="77777777" w:rsidR="003E234B" w:rsidRPr="00497344" w:rsidRDefault="003E234B" w:rsidP="003E234B">
            <w:pPr>
              <w:spacing w:after="0" w:line="240" w:lineRule="auto"/>
              <w:rPr>
                <w:rFonts w:ascii="Calibri" w:eastAsia="Times New Roman" w:hAnsi="Calibri" w:cs="Times New Roman"/>
                <w:sz w:val="18"/>
                <w:szCs w:val="18"/>
              </w:rPr>
            </w:pPr>
            <w:proofErr w:type="spellStart"/>
            <w:r w:rsidRPr="00497344">
              <w:rPr>
                <w:rFonts w:ascii="Calibri" w:eastAsia="Times New Roman" w:hAnsi="Calibri" w:cs="Times New Roman"/>
                <w:sz w:val="18"/>
                <w:szCs w:val="18"/>
              </w:rPr>
              <w:t>Techfibre</w:t>
            </w:r>
            <w:proofErr w:type="spellEnd"/>
            <w:r w:rsidRPr="00497344">
              <w:rPr>
                <w:rFonts w:ascii="Calibri" w:eastAsia="Times New Roman" w:hAnsi="Calibri" w:cs="Times New Roman"/>
                <w:sz w:val="18"/>
                <w:szCs w:val="18"/>
              </w:rPr>
              <w:t xml:space="preserve"> Industries</w:t>
            </w:r>
          </w:p>
        </w:tc>
      </w:tr>
      <w:tr w:rsidR="003E234B" w:rsidRPr="00497344" w14:paraId="3BD4FE7D" w14:textId="77777777" w:rsidTr="003E234B">
        <w:trPr>
          <w:trHeight w:val="222"/>
        </w:trPr>
        <w:tc>
          <w:tcPr>
            <w:tcW w:w="2715" w:type="dxa"/>
            <w:tcBorders>
              <w:top w:val="nil"/>
              <w:left w:val="nil"/>
              <w:bottom w:val="nil"/>
              <w:right w:val="nil"/>
            </w:tcBorders>
            <w:noWrap/>
            <w:vAlign w:val="center"/>
            <w:hideMark/>
          </w:tcPr>
          <w:p w14:paraId="17148099"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AB Agriculture &amp; Forestry</w:t>
            </w:r>
          </w:p>
        </w:tc>
        <w:tc>
          <w:tcPr>
            <w:tcW w:w="2700" w:type="dxa"/>
            <w:tcBorders>
              <w:top w:val="nil"/>
              <w:left w:val="nil"/>
              <w:bottom w:val="nil"/>
              <w:right w:val="nil"/>
            </w:tcBorders>
            <w:noWrap/>
            <w:vAlign w:val="center"/>
            <w:hideMark/>
          </w:tcPr>
          <w:p w14:paraId="089618BF"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City of Edmonton</w:t>
            </w:r>
          </w:p>
        </w:tc>
        <w:tc>
          <w:tcPr>
            <w:tcW w:w="2610" w:type="dxa"/>
            <w:tcBorders>
              <w:top w:val="nil"/>
              <w:left w:val="nil"/>
              <w:bottom w:val="nil"/>
              <w:right w:val="nil"/>
            </w:tcBorders>
            <w:noWrap/>
            <w:vAlign w:val="center"/>
            <w:hideMark/>
          </w:tcPr>
          <w:p w14:paraId="013FFC7B"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H&amp;H Metal Products</w:t>
            </w:r>
          </w:p>
        </w:tc>
        <w:tc>
          <w:tcPr>
            <w:tcW w:w="2790" w:type="dxa"/>
            <w:tcBorders>
              <w:top w:val="nil"/>
              <w:left w:val="nil"/>
              <w:bottom w:val="nil"/>
              <w:right w:val="nil"/>
            </w:tcBorders>
            <w:noWrap/>
            <w:vAlign w:val="center"/>
            <w:hideMark/>
          </w:tcPr>
          <w:p w14:paraId="0EC5AACA"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National Research Council - IRAP</w:t>
            </w:r>
          </w:p>
        </w:tc>
        <w:tc>
          <w:tcPr>
            <w:tcW w:w="3445" w:type="dxa"/>
            <w:tcBorders>
              <w:top w:val="nil"/>
              <w:left w:val="nil"/>
              <w:bottom w:val="nil"/>
              <w:right w:val="nil"/>
            </w:tcBorders>
            <w:noWrap/>
            <w:vAlign w:val="center"/>
            <w:hideMark/>
          </w:tcPr>
          <w:p w14:paraId="5035D263"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The City of Spruce Grove</w:t>
            </w:r>
          </w:p>
        </w:tc>
      </w:tr>
      <w:tr w:rsidR="003E234B" w:rsidRPr="00497344" w14:paraId="6A46E5D7" w14:textId="77777777" w:rsidTr="003E234B">
        <w:trPr>
          <w:trHeight w:val="222"/>
        </w:trPr>
        <w:tc>
          <w:tcPr>
            <w:tcW w:w="2715" w:type="dxa"/>
            <w:tcBorders>
              <w:top w:val="nil"/>
              <w:left w:val="nil"/>
              <w:bottom w:val="nil"/>
              <w:right w:val="nil"/>
            </w:tcBorders>
            <w:noWrap/>
            <w:vAlign w:val="center"/>
            <w:hideMark/>
          </w:tcPr>
          <w:p w14:paraId="7533CD62"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AB Council of Technologies</w:t>
            </w:r>
          </w:p>
        </w:tc>
        <w:tc>
          <w:tcPr>
            <w:tcW w:w="2700" w:type="dxa"/>
            <w:tcBorders>
              <w:top w:val="nil"/>
              <w:left w:val="nil"/>
              <w:bottom w:val="nil"/>
              <w:right w:val="nil"/>
            </w:tcBorders>
            <w:noWrap/>
            <w:vAlign w:val="center"/>
            <w:hideMark/>
          </w:tcPr>
          <w:p w14:paraId="5F5B2FD8"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City of Leduc - Eco Dev</w:t>
            </w:r>
          </w:p>
        </w:tc>
        <w:tc>
          <w:tcPr>
            <w:tcW w:w="2610" w:type="dxa"/>
            <w:tcBorders>
              <w:top w:val="nil"/>
              <w:left w:val="nil"/>
              <w:bottom w:val="nil"/>
              <w:right w:val="nil"/>
            </w:tcBorders>
            <w:noWrap/>
            <w:vAlign w:val="center"/>
            <w:hideMark/>
          </w:tcPr>
          <w:p w14:paraId="48476C6D" w14:textId="77777777" w:rsidR="003E234B" w:rsidRPr="00497344" w:rsidRDefault="003E234B" w:rsidP="003E234B">
            <w:pPr>
              <w:spacing w:after="0" w:line="240" w:lineRule="auto"/>
              <w:rPr>
                <w:rFonts w:ascii="Calibri" w:eastAsia="Times New Roman" w:hAnsi="Calibri" w:cs="Times New Roman"/>
                <w:sz w:val="18"/>
                <w:szCs w:val="18"/>
              </w:rPr>
            </w:pPr>
            <w:proofErr w:type="spellStart"/>
            <w:r w:rsidRPr="00497344">
              <w:rPr>
                <w:rFonts w:ascii="Calibri" w:eastAsia="Times New Roman" w:hAnsi="Calibri" w:cs="Times New Roman"/>
                <w:sz w:val="18"/>
                <w:szCs w:val="18"/>
              </w:rPr>
              <w:t>Hempco</w:t>
            </w:r>
            <w:proofErr w:type="spellEnd"/>
            <w:r w:rsidRPr="00497344">
              <w:rPr>
                <w:rFonts w:ascii="Calibri" w:eastAsia="Times New Roman" w:hAnsi="Calibri" w:cs="Times New Roman"/>
                <w:sz w:val="18"/>
                <w:szCs w:val="18"/>
              </w:rPr>
              <w:t xml:space="preserve"> Canada</w:t>
            </w:r>
          </w:p>
        </w:tc>
        <w:tc>
          <w:tcPr>
            <w:tcW w:w="2790" w:type="dxa"/>
            <w:tcBorders>
              <w:top w:val="nil"/>
              <w:left w:val="nil"/>
              <w:bottom w:val="nil"/>
              <w:right w:val="nil"/>
            </w:tcBorders>
            <w:noWrap/>
            <w:vAlign w:val="center"/>
            <w:hideMark/>
          </w:tcPr>
          <w:p w14:paraId="77176E35"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 xml:space="preserve">Natty </w:t>
            </w:r>
            <w:proofErr w:type="spellStart"/>
            <w:r w:rsidRPr="00497344">
              <w:rPr>
                <w:rFonts w:ascii="Calibri" w:eastAsia="Times New Roman" w:hAnsi="Calibri" w:cs="Times New Roman"/>
                <w:sz w:val="18"/>
                <w:szCs w:val="18"/>
              </w:rPr>
              <w:t>Sask</w:t>
            </w:r>
            <w:proofErr w:type="spellEnd"/>
            <w:r w:rsidRPr="00497344">
              <w:rPr>
                <w:rFonts w:ascii="Calibri" w:eastAsia="Times New Roman" w:hAnsi="Calibri" w:cs="Times New Roman"/>
                <w:sz w:val="18"/>
                <w:szCs w:val="18"/>
              </w:rPr>
              <w:t xml:space="preserve"> Farms</w:t>
            </w:r>
          </w:p>
        </w:tc>
        <w:tc>
          <w:tcPr>
            <w:tcW w:w="3445" w:type="dxa"/>
            <w:tcBorders>
              <w:top w:val="nil"/>
              <w:left w:val="nil"/>
              <w:bottom w:val="nil"/>
              <w:right w:val="nil"/>
            </w:tcBorders>
            <w:noWrap/>
            <w:vAlign w:val="center"/>
            <w:hideMark/>
          </w:tcPr>
          <w:p w14:paraId="58EBD493"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The Cousins Group of Companies</w:t>
            </w:r>
          </w:p>
        </w:tc>
      </w:tr>
      <w:tr w:rsidR="003E234B" w:rsidRPr="00497344" w14:paraId="00DDCC8A" w14:textId="77777777" w:rsidTr="003E234B">
        <w:trPr>
          <w:trHeight w:val="222"/>
        </w:trPr>
        <w:tc>
          <w:tcPr>
            <w:tcW w:w="2715" w:type="dxa"/>
            <w:tcBorders>
              <w:top w:val="nil"/>
              <w:left w:val="nil"/>
              <w:bottom w:val="nil"/>
              <w:right w:val="nil"/>
            </w:tcBorders>
            <w:noWrap/>
            <w:vAlign w:val="center"/>
            <w:hideMark/>
          </w:tcPr>
          <w:p w14:paraId="3CEC4C29"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AB Eco Dev &amp; Trade</w:t>
            </w:r>
          </w:p>
        </w:tc>
        <w:tc>
          <w:tcPr>
            <w:tcW w:w="2700" w:type="dxa"/>
            <w:tcBorders>
              <w:top w:val="nil"/>
              <w:left w:val="nil"/>
              <w:bottom w:val="nil"/>
              <w:right w:val="nil"/>
            </w:tcBorders>
            <w:noWrap/>
            <w:vAlign w:val="center"/>
            <w:hideMark/>
          </w:tcPr>
          <w:p w14:paraId="50329FAE"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CJZ Investment</w:t>
            </w:r>
          </w:p>
        </w:tc>
        <w:tc>
          <w:tcPr>
            <w:tcW w:w="2610" w:type="dxa"/>
            <w:tcBorders>
              <w:top w:val="nil"/>
              <w:left w:val="nil"/>
              <w:bottom w:val="nil"/>
              <w:right w:val="nil"/>
            </w:tcBorders>
            <w:noWrap/>
            <w:vAlign w:val="center"/>
            <w:hideMark/>
          </w:tcPr>
          <w:p w14:paraId="4124A76F"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HempE Distribution Inc.</w:t>
            </w:r>
          </w:p>
        </w:tc>
        <w:tc>
          <w:tcPr>
            <w:tcW w:w="2790" w:type="dxa"/>
            <w:tcBorders>
              <w:top w:val="nil"/>
              <w:left w:val="nil"/>
              <w:bottom w:val="nil"/>
              <w:right w:val="nil"/>
            </w:tcBorders>
            <w:noWrap/>
            <w:vAlign w:val="center"/>
            <w:hideMark/>
          </w:tcPr>
          <w:p w14:paraId="36382345"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 xml:space="preserve">Natural </w:t>
            </w:r>
            <w:proofErr w:type="spellStart"/>
            <w:r w:rsidRPr="00497344">
              <w:rPr>
                <w:rFonts w:ascii="Calibri" w:eastAsia="Times New Roman" w:hAnsi="Calibri" w:cs="Times New Roman"/>
                <w:sz w:val="18"/>
                <w:szCs w:val="18"/>
              </w:rPr>
              <w:t>Fibre</w:t>
            </w:r>
            <w:proofErr w:type="spellEnd"/>
            <w:r w:rsidRPr="00497344">
              <w:rPr>
                <w:rFonts w:ascii="Calibri" w:eastAsia="Times New Roman" w:hAnsi="Calibri" w:cs="Times New Roman"/>
                <w:sz w:val="18"/>
                <w:szCs w:val="18"/>
              </w:rPr>
              <w:t xml:space="preserve"> Technologies</w:t>
            </w:r>
          </w:p>
        </w:tc>
        <w:tc>
          <w:tcPr>
            <w:tcW w:w="3445" w:type="dxa"/>
            <w:tcBorders>
              <w:top w:val="nil"/>
              <w:left w:val="nil"/>
              <w:bottom w:val="nil"/>
              <w:right w:val="nil"/>
            </w:tcBorders>
            <w:noWrap/>
            <w:vAlign w:val="center"/>
            <w:hideMark/>
          </w:tcPr>
          <w:p w14:paraId="22ADCEA8" w14:textId="77777777" w:rsidR="003E234B" w:rsidRPr="00497344" w:rsidRDefault="003E234B" w:rsidP="003E234B">
            <w:pPr>
              <w:spacing w:after="0" w:line="240" w:lineRule="auto"/>
              <w:rPr>
                <w:rFonts w:ascii="Calibri" w:eastAsia="Times New Roman" w:hAnsi="Calibri" w:cs="Times New Roman"/>
                <w:sz w:val="18"/>
                <w:szCs w:val="18"/>
              </w:rPr>
            </w:pPr>
            <w:hyperlink r:id="rId9" w:history="1">
              <w:r w:rsidRPr="00497344">
                <w:rPr>
                  <w:rFonts w:ascii="Calibri" w:eastAsia="Times New Roman" w:hAnsi="Calibri" w:cs="Times New Roman"/>
                  <w:sz w:val="18"/>
                  <w:szCs w:val="18"/>
                </w:rPr>
                <w:t xml:space="preserve">The </w:t>
              </w:r>
              <w:proofErr w:type="spellStart"/>
              <w:r w:rsidRPr="00497344">
                <w:rPr>
                  <w:rFonts w:ascii="Calibri" w:eastAsia="Times New Roman" w:hAnsi="Calibri" w:cs="Times New Roman"/>
                  <w:sz w:val="18"/>
                  <w:szCs w:val="18"/>
                </w:rPr>
                <w:t>Xyhemp</w:t>
              </w:r>
              <w:proofErr w:type="spellEnd"/>
              <w:r w:rsidRPr="00497344">
                <w:rPr>
                  <w:rFonts w:ascii="Calibri" w:eastAsia="Times New Roman" w:hAnsi="Calibri" w:cs="Times New Roman"/>
                  <w:sz w:val="18"/>
                  <w:szCs w:val="18"/>
                </w:rPr>
                <w:t xml:space="preserve"> Corporation</w:t>
              </w:r>
            </w:hyperlink>
          </w:p>
        </w:tc>
      </w:tr>
      <w:tr w:rsidR="003E234B" w:rsidRPr="00497344" w14:paraId="21BE1760" w14:textId="77777777" w:rsidTr="003E234B">
        <w:trPr>
          <w:trHeight w:val="222"/>
        </w:trPr>
        <w:tc>
          <w:tcPr>
            <w:tcW w:w="2715" w:type="dxa"/>
            <w:tcBorders>
              <w:top w:val="nil"/>
              <w:left w:val="nil"/>
              <w:bottom w:val="nil"/>
              <w:right w:val="nil"/>
            </w:tcBorders>
            <w:noWrap/>
            <w:vAlign w:val="center"/>
            <w:hideMark/>
          </w:tcPr>
          <w:p w14:paraId="57FC84E0"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AB Innovates</w:t>
            </w:r>
          </w:p>
        </w:tc>
        <w:tc>
          <w:tcPr>
            <w:tcW w:w="2700" w:type="dxa"/>
            <w:tcBorders>
              <w:top w:val="nil"/>
              <w:left w:val="nil"/>
              <w:bottom w:val="nil"/>
              <w:right w:val="nil"/>
            </w:tcBorders>
            <w:noWrap/>
            <w:vAlign w:val="center"/>
            <w:hideMark/>
          </w:tcPr>
          <w:p w14:paraId="0D826ECE"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 xml:space="preserve">Clark </w:t>
            </w:r>
            <w:proofErr w:type="spellStart"/>
            <w:r w:rsidRPr="00497344">
              <w:rPr>
                <w:rFonts w:ascii="Calibri" w:eastAsia="Times New Roman" w:hAnsi="Calibri" w:cs="Times New Roman"/>
                <w:sz w:val="18"/>
                <w:szCs w:val="18"/>
              </w:rPr>
              <w:t>Ecoscience</w:t>
            </w:r>
            <w:proofErr w:type="spellEnd"/>
            <w:r w:rsidRPr="00497344">
              <w:rPr>
                <w:rFonts w:ascii="Calibri" w:eastAsia="Times New Roman" w:hAnsi="Calibri" w:cs="Times New Roman"/>
                <w:sz w:val="18"/>
                <w:szCs w:val="18"/>
              </w:rPr>
              <w:t xml:space="preserve"> &amp; </w:t>
            </w:r>
            <w:proofErr w:type="spellStart"/>
            <w:r w:rsidRPr="00497344">
              <w:rPr>
                <w:rFonts w:ascii="Calibri" w:eastAsia="Times New Roman" w:hAnsi="Calibri" w:cs="Times New Roman"/>
                <w:sz w:val="18"/>
                <w:szCs w:val="18"/>
              </w:rPr>
              <w:t>Sustainabiility</w:t>
            </w:r>
            <w:proofErr w:type="spellEnd"/>
          </w:p>
        </w:tc>
        <w:tc>
          <w:tcPr>
            <w:tcW w:w="2610" w:type="dxa"/>
            <w:tcBorders>
              <w:top w:val="nil"/>
              <w:left w:val="nil"/>
              <w:bottom w:val="nil"/>
              <w:right w:val="nil"/>
            </w:tcBorders>
            <w:noWrap/>
            <w:vAlign w:val="center"/>
            <w:hideMark/>
          </w:tcPr>
          <w:p w14:paraId="5FE18337"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 xml:space="preserve">Hybrid 360 </w:t>
            </w:r>
            <w:proofErr w:type="spellStart"/>
            <w:r w:rsidRPr="00497344">
              <w:rPr>
                <w:rFonts w:ascii="Calibri" w:eastAsia="Times New Roman" w:hAnsi="Calibri" w:cs="Times New Roman"/>
                <w:sz w:val="18"/>
                <w:szCs w:val="18"/>
              </w:rPr>
              <w:t>L&amp;scaping</w:t>
            </w:r>
            <w:proofErr w:type="spellEnd"/>
          </w:p>
        </w:tc>
        <w:tc>
          <w:tcPr>
            <w:tcW w:w="2790" w:type="dxa"/>
            <w:tcBorders>
              <w:top w:val="nil"/>
              <w:left w:val="nil"/>
              <w:bottom w:val="nil"/>
              <w:right w:val="nil"/>
            </w:tcBorders>
            <w:noWrap/>
            <w:vAlign w:val="center"/>
            <w:hideMark/>
          </w:tcPr>
          <w:p w14:paraId="6973BF87"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NISP Canada</w:t>
            </w:r>
          </w:p>
        </w:tc>
        <w:tc>
          <w:tcPr>
            <w:tcW w:w="3445" w:type="dxa"/>
            <w:tcBorders>
              <w:top w:val="nil"/>
              <w:left w:val="nil"/>
              <w:bottom w:val="nil"/>
              <w:right w:val="nil"/>
            </w:tcBorders>
            <w:noWrap/>
            <w:vAlign w:val="center"/>
            <w:hideMark/>
          </w:tcPr>
          <w:p w14:paraId="18878320"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Town of Devon</w:t>
            </w:r>
          </w:p>
        </w:tc>
      </w:tr>
      <w:tr w:rsidR="003E234B" w:rsidRPr="00497344" w14:paraId="37817D4D" w14:textId="77777777" w:rsidTr="003E234B">
        <w:trPr>
          <w:trHeight w:val="222"/>
        </w:trPr>
        <w:tc>
          <w:tcPr>
            <w:tcW w:w="2715" w:type="dxa"/>
            <w:tcBorders>
              <w:top w:val="nil"/>
              <w:left w:val="nil"/>
              <w:bottom w:val="nil"/>
              <w:right w:val="nil"/>
            </w:tcBorders>
            <w:noWrap/>
            <w:vAlign w:val="center"/>
            <w:hideMark/>
          </w:tcPr>
          <w:p w14:paraId="149392EC"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AB MLA -  Drayton Valley - Devon</w:t>
            </w:r>
          </w:p>
        </w:tc>
        <w:tc>
          <w:tcPr>
            <w:tcW w:w="2700" w:type="dxa"/>
            <w:tcBorders>
              <w:top w:val="nil"/>
              <w:left w:val="nil"/>
              <w:bottom w:val="nil"/>
              <w:right w:val="nil"/>
            </w:tcBorders>
            <w:noWrap/>
            <w:vAlign w:val="center"/>
            <w:hideMark/>
          </w:tcPr>
          <w:p w14:paraId="7C78216D"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Clean Energy Tech Centre</w:t>
            </w:r>
          </w:p>
        </w:tc>
        <w:tc>
          <w:tcPr>
            <w:tcW w:w="2610" w:type="dxa"/>
            <w:tcBorders>
              <w:top w:val="nil"/>
              <w:left w:val="nil"/>
              <w:bottom w:val="nil"/>
              <w:right w:val="nil"/>
            </w:tcBorders>
            <w:noWrap/>
            <w:vAlign w:val="center"/>
            <w:hideMark/>
          </w:tcPr>
          <w:p w14:paraId="27A74D8F"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Ian Hope Associates</w:t>
            </w:r>
          </w:p>
        </w:tc>
        <w:tc>
          <w:tcPr>
            <w:tcW w:w="2790" w:type="dxa"/>
            <w:tcBorders>
              <w:top w:val="nil"/>
              <w:left w:val="nil"/>
              <w:bottom w:val="nil"/>
              <w:right w:val="nil"/>
            </w:tcBorders>
            <w:noWrap/>
            <w:vAlign w:val="center"/>
            <w:hideMark/>
          </w:tcPr>
          <w:p w14:paraId="58571D45" w14:textId="77777777" w:rsidR="003E234B" w:rsidRPr="00497344" w:rsidRDefault="003E234B" w:rsidP="003E234B">
            <w:pPr>
              <w:spacing w:after="0" w:line="240" w:lineRule="auto"/>
              <w:rPr>
                <w:rFonts w:ascii="Calibri" w:eastAsia="Times New Roman" w:hAnsi="Calibri" w:cs="Times New Roman"/>
                <w:sz w:val="18"/>
                <w:szCs w:val="18"/>
              </w:rPr>
            </w:pPr>
            <w:proofErr w:type="spellStart"/>
            <w:r w:rsidRPr="00497344">
              <w:rPr>
                <w:rFonts w:ascii="Calibri" w:eastAsia="Times New Roman" w:hAnsi="Calibri" w:cs="Times New Roman"/>
                <w:sz w:val="18"/>
                <w:szCs w:val="18"/>
              </w:rPr>
              <w:t>NorQuest</w:t>
            </w:r>
            <w:proofErr w:type="spellEnd"/>
            <w:r w:rsidRPr="00497344">
              <w:rPr>
                <w:rFonts w:ascii="Calibri" w:eastAsia="Times New Roman" w:hAnsi="Calibri" w:cs="Times New Roman"/>
                <w:sz w:val="18"/>
                <w:szCs w:val="18"/>
              </w:rPr>
              <w:t xml:space="preserve"> College</w:t>
            </w:r>
          </w:p>
        </w:tc>
        <w:tc>
          <w:tcPr>
            <w:tcW w:w="3445" w:type="dxa"/>
            <w:tcBorders>
              <w:top w:val="nil"/>
              <w:left w:val="nil"/>
              <w:bottom w:val="nil"/>
              <w:right w:val="nil"/>
            </w:tcBorders>
            <w:noWrap/>
            <w:vAlign w:val="center"/>
            <w:hideMark/>
          </w:tcPr>
          <w:p w14:paraId="210AD45B"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Town of Drayton Valley</w:t>
            </w:r>
          </w:p>
        </w:tc>
      </w:tr>
      <w:tr w:rsidR="003E234B" w:rsidRPr="00497344" w14:paraId="028F1FBE" w14:textId="77777777" w:rsidTr="003E234B">
        <w:trPr>
          <w:trHeight w:val="222"/>
        </w:trPr>
        <w:tc>
          <w:tcPr>
            <w:tcW w:w="2715" w:type="dxa"/>
            <w:tcBorders>
              <w:top w:val="nil"/>
              <w:left w:val="nil"/>
              <w:bottom w:val="nil"/>
              <w:right w:val="nil"/>
            </w:tcBorders>
            <w:noWrap/>
            <w:vAlign w:val="center"/>
            <w:hideMark/>
          </w:tcPr>
          <w:p w14:paraId="7DB0CF6E"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AB Thermal Corporation</w:t>
            </w:r>
          </w:p>
        </w:tc>
        <w:tc>
          <w:tcPr>
            <w:tcW w:w="2700" w:type="dxa"/>
            <w:tcBorders>
              <w:top w:val="nil"/>
              <w:left w:val="nil"/>
              <w:bottom w:val="nil"/>
              <w:right w:val="nil"/>
            </w:tcBorders>
            <w:noWrap/>
            <w:vAlign w:val="center"/>
            <w:hideMark/>
          </w:tcPr>
          <w:p w14:paraId="0312B4B6"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Co-op Dev</w:t>
            </w:r>
          </w:p>
        </w:tc>
        <w:tc>
          <w:tcPr>
            <w:tcW w:w="2610" w:type="dxa"/>
            <w:tcBorders>
              <w:top w:val="nil"/>
              <w:left w:val="nil"/>
              <w:bottom w:val="nil"/>
              <w:right w:val="nil"/>
            </w:tcBorders>
            <w:vAlign w:val="center"/>
            <w:hideMark/>
          </w:tcPr>
          <w:p w14:paraId="7FAB666E"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Ind Hemp Consultant, Canada</w:t>
            </w:r>
          </w:p>
        </w:tc>
        <w:tc>
          <w:tcPr>
            <w:tcW w:w="2790" w:type="dxa"/>
            <w:tcBorders>
              <w:top w:val="nil"/>
              <w:left w:val="nil"/>
              <w:bottom w:val="nil"/>
              <w:right w:val="nil"/>
            </w:tcBorders>
            <w:noWrap/>
            <w:vAlign w:val="center"/>
            <w:hideMark/>
          </w:tcPr>
          <w:p w14:paraId="6D8592A1"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Northern AB Institute of Tech</w:t>
            </w:r>
          </w:p>
        </w:tc>
        <w:tc>
          <w:tcPr>
            <w:tcW w:w="3445" w:type="dxa"/>
            <w:tcBorders>
              <w:top w:val="nil"/>
              <w:left w:val="nil"/>
              <w:bottom w:val="nil"/>
              <w:right w:val="nil"/>
            </w:tcBorders>
            <w:noWrap/>
            <w:vAlign w:val="center"/>
            <w:hideMark/>
          </w:tcPr>
          <w:p w14:paraId="38572765"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Trigon Machine Solutions</w:t>
            </w:r>
          </w:p>
        </w:tc>
      </w:tr>
      <w:tr w:rsidR="003E234B" w:rsidRPr="00497344" w14:paraId="19AA82B7" w14:textId="77777777" w:rsidTr="003E234B">
        <w:trPr>
          <w:trHeight w:val="222"/>
        </w:trPr>
        <w:tc>
          <w:tcPr>
            <w:tcW w:w="2715" w:type="dxa"/>
            <w:tcBorders>
              <w:top w:val="nil"/>
              <w:left w:val="nil"/>
              <w:bottom w:val="nil"/>
              <w:right w:val="nil"/>
            </w:tcBorders>
            <w:noWrap/>
            <w:vAlign w:val="center"/>
            <w:hideMark/>
          </w:tcPr>
          <w:p w14:paraId="47C16B87"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AON Risk Solutions</w:t>
            </w:r>
          </w:p>
        </w:tc>
        <w:tc>
          <w:tcPr>
            <w:tcW w:w="2700" w:type="dxa"/>
            <w:tcBorders>
              <w:top w:val="nil"/>
              <w:left w:val="nil"/>
              <w:bottom w:val="nil"/>
              <w:right w:val="nil"/>
            </w:tcBorders>
            <w:noWrap/>
            <w:vAlign w:val="center"/>
            <w:hideMark/>
          </w:tcPr>
          <w:p w14:paraId="6246FA07"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Core-source Solutions</w:t>
            </w:r>
          </w:p>
        </w:tc>
        <w:tc>
          <w:tcPr>
            <w:tcW w:w="2610" w:type="dxa"/>
            <w:tcBorders>
              <w:top w:val="nil"/>
              <w:left w:val="nil"/>
              <w:bottom w:val="nil"/>
              <w:right w:val="nil"/>
            </w:tcBorders>
            <w:noWrap/>
            <w:vAlign w:val="center"/>
            <w:hideMark/>
          </w:tcPr>
          <w:p w14:paraId="57F2C32C"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 xml:space="preserve">Ind Hemp Tech Centre AB </w:t>
            </w:r>
          </w:p>
        </w:tc>
        <w:tc>
          <w:tcPr>
            <w:tcW w:w="2790" w:type="dxa"/>
            <w:tcBorders>
              <w:top w:val="nil"/>
              <w:left w:val="nil"/>
              <w:bottom w:val="nil"/>
              <w:right w:val="nil"/>
            </w:tcBorders>
            <w:noWrap/>
            <w:vAlign w:val="center"/>
            <w:hideMark/>
          </w:tcPr>
          <w:p w14:paraId="173646A7"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Olds College Centre for Innovation</w:t>
            </w:r>
          </w:p>
        </w:tc>
        <w:tc>
          <w:tcPr>
            <w:tcW w:w="3445" w:type="dxa"/>
            <w:tcBorders>
              <w:top w:val="nil"/>
              <w:left w:val="nil"/>
              <w:bottom w:val="nil"/>
              <w:right w:val="nil"/>
            </w:tcBorders>
            <w:noWrap/>
            <w:vAlign w:val="center"/>
            <w:hideMark/>
          </w:tcPr>
          <w:p w14:paraId="18413C14"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U of AB</w:t>
            </w:r>
          </w:p>
        </w:tc>
      </w:tr>
      <w:tr w:rsidR="003E234B" w:rsidRPr="00497344" w14:paraId="5EBBFAE0" w14:textId="77777777" w:rsidTr="003E234B">
        <w:trPr>
          <w:trHeight w:val="222"/>
        </w:trPr>
        <w:tc>
          <w:tcPr>
            <w:tcW w:w="2715" w:type="dxa"/>
            <w:tcBorders>
              <w:top w:val="nil"/>
              <w:left w:val="nil"/>
              <w:bottom w:val="nil"/>
              <w:right w:val="nil"/>
            </w:tcBorders>
            <w:noWrap/>
            <w:vAlign w:val="bottom"/>
            <w:hideMark/>
          </w:tcPr>
          <w:p w14:paraId="3D6569D7"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lastRenderedPageBreak/>
              <w:t xml:space="preserve">Artemis In </w:t>
            </w:r>
            <w:proofErr w:type="spellStart"/>
            <w:r w:rsidRPr="00497344">
              <w:rPr>
                <w:rFonts w:ascii="Calibri" w:eastAsia="Times New Roman" w:hAnsi="Calibri" w:cs="Times New Roman"/>
                <w:sz w:val="18"/>
                <w:szCs w:val="18"/>
              </w:rPr>
              <w:t>Montem</w:t>
            </w:r>
            <w:proofErr w:type="spellEnd"/>
            <w:r w:rsidRPr="00497344">
              <w:rPr>
                <w:rFonts w:ascii="Calibri" w:eastAsia="Times New Roman" w:hAnsi="Calibri" w:cs="Times New Roman"/>
                <w:sz w:val="18"/>
                <w:szCs w:val="18"/>
              </w:rPr>
              <w:t xml:space="preserve"> </w:t>
            </w:r>
          </w:p>
        </w:tc>
        <w:tc>
          <w:tcPr>
            <w:tcW w:w="2700" w:type="dxa"/>
            <w:tcBorders>
              <w:top w:val="nil"/>
              <w:left w:val="nil"/>
              <w:bottom w:val="nil"/>
              <w:right w:val="nil"/>
            </w:tcBorders>
            <w:noWrap/>
            <w:vAlign w:val="center"/>
            <w:hideMark/>
          </w:tcPr>
          <w:p w14:paraId="769A4241"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 xml:space="preserve">County of </w:t>
            </w:r>
            <w:proofErr w:type="spellStart"/>
            <w:r w:rsidRPr="00497344">
              <w:rPr>
                <w:rFonts w:ascii="Calibri" w:eastAsia="Times New Roman" w:hAnsi="Calibri" w:cs="Times New Roman"/>
                <w:sz w:val="18"/>
                <w:szCs w:val="18"/>
              </w:rPr>
              <w:t>Barrhead</w:t>
            </w:r>
            <w:proofErr w:type="spellEnd"/>
          </w:p>
        </w:tc>
        <w:tc>
          <w:tcPr>
            <w:tcW w:w="2610" w:type="dxa"/>
            <w:tcBorders>
              <w:top w:val="nil"/>
              <w:left w:val="nil"/>
              <w:bottom w:val="nil"/>
              <w:right w:val="nil"/>
            </w:tcBorders>
            <w:noWrap/>
            <w:vAlign w:val="center"/>
            <w:hideMark/>
          </w:tcPr>
          <w:p w14:paraId="16ECC00F" w14:textId="77777777" w:rsidR="003E234B" w:rsidRPr="00497344" w:rsidRDefault="003E234B" w:rsidP="003E234B">
            <w:pPr>
              <w:spacing w:after="0" w:line="240" w:lineRule="auto"/>
              <w:rPr>
                <w:rFonts w:ascii="Calibri" w:eastAsia="Times New Roman" w:hAnsi="Calibri" w:cs="Times New Roman"/>
                <w:sz w:val="18"/>
                <w:szCs w:val="18"/>
              </w:rPr>
            </w:pPr>
            <w:proofErr w:type="spellStart"/>
            <w:r w:rsidRPr="00497344">
              <w:rPr>
                <w:rFonts w:ascii="Calibri" w:eastAsia="Times New Roman" w:hAnsi="Calibri" w:cs="Times New Roman"/>
                <w:sz w:val="18"/>
                <w:szCs w:val="18"/>
              </w:rPr>
              <w:t>Inkubate</w:t>
            </w:r>
            <w:proofErr w:type="spellEnd"/>
            <w:r w:rsidRPr="00497344">
              <w:rPr>
                <w:rFonts w:ascii="Calibri" w:eastAsia="Times New Roman" w:hAnsi="Calibri" w:cs="Times New Roman"/>
                <w:sz w:val="18"/>
                <w:szCs w:val="18"/>
              </w:rPr>
              <w:t xml:space="preserve"> Packaging</w:t>
            </w:r>
          </w:p>
        </w:tc>
        <w:tc>
          <w:tcPr>
            <w:tcW w:w="2790" w:type="dxa"/>
            <w:tcBorders>
              <w:top w:val="nil"/>
              <w:left w:val="nil"/>
              <w:bottom w:val="nil"/>
              <w:right w:val="nil"/>
            </w:tcBorders>
            <w:noWrap/>
            <w:vAlign w:val="center"/>
            <w:hideMark/>
          </w:tcPr>
          <w:p w14:paraId="1390D073"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Olds College Tech Access Centre</w:t>
            </w:r>
          </w:p>
        </w:tc>
        <w:tc>
          <w:tcPr>
            <w:tcW w:w="3445" w:type="dxa"/>
            <w:tcBorders>
              <w:top w:val="nil"/>
              <w:left w:val="nil"/>
              <w:bottom w:val="nil"/>
              <w:right w:val="nil"/>
            </w:tcBorders>
            <w:noWrap/>
            <w:vAlign w:val="center"/>
            <w:hideMark/>
          </w:tcPr>
          <w:p w14:paraId="35998CD1"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U of AB - Arts </w:t>
            </w:r>
          </w:p>
        </w:tc>
      </w:tr>
      <w:tr w:rsidR="003E234B" w:rsidRPr="00497344" w14:paraId="3CAE4006" w14:textId="77777777" w:rsidTr="003E234B">
        <w:trPr>
          <w:trHeight w:val="222"/>
        </w:trPr>
        <w:tc>
          <w:tcPr>
            <w:tcW w:w="2715" w:type="dxa"/>
            <w:tcBorders>
              <w:top w:val="nil"/>
              <w:left w:val="nil"/>
              <w:bottom w:val="nil"/>
              <w:right w:val="nil"/>
            </w:tcBorders>
            <w:vAlign w:val="center"/>
            <w:hideMark/>
          </w:tcPr>
          <w:p w14:paraId="6C94521E"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Assoc of AB Agricultural Fieldmen</w:t>
            </w:r>
          </w:p>
        </w:tc>
        <w:tc>
          <w:tcPr>
            <w:tcW w:w="2700" w:type="dxa"/>
            <w:tcBorders>
              <w:top w:val="nil"/>
              <w:left w:val="nil"/>
              <w:bottom w:val="nil"/>
              <w:right w:val="nil"/>
            </w:tcBorders>
            <w:noWrap/>
            <w:vAlign w:val="center"/>
            <w:hideMark/>
          </w:tcPr>
          <w:p w14:paraId="111F3493"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David Aplin Recruiting</w:t>
            </w:r>
          </w:p>
        </w:tc>
        <w:tc>
          <w:tcPr>
            <w:tcW w:w="2610" w:type="dxa"/>
            <w:tcBorders>
              <w:top w:val="nil"/>
              <w:left w:val="nil"/>
              <w:bottom w:val="nil"/>
              <w:right w:val="nil"/>
            </w:tcBorders>
            <w:noWrap/>
            <w:vAlign w:val="center"/>
            <w:hideMark/>
          </w:tcPr>
          <w:p w14:paraId="75309FA0" w14:textId="77777777" w:rsidR="003E234B" w:rsidRPr="00497344" w:rsidRDefault="003E234B" w:rsidP="003E234B">
            <w:pPr>
              <w:spacing w:after="0" w:line="240" w:lineRule="auto"/>
              <w:rPr>
                <w:rFonts w:ascii="Calibri" w:eastAsia="Times New Roman" w:hAnsi="Calibri" w:cs="Times New Roman"/>
                <w:sz w:val="18"/>
                <w:szCs w:val="18"/>
              </w:rPr>
            </w:pPr>
            <w:proofErr w:type="spellStart"/>
            <w:r w:rsidRPr="00497344">
              <w:rPr>
                <w:rFonts w:ascii="Calibri" w:eastAsia="Times New Roman" w:hAnsi="Calibri" w:cs="Times New Roman"/>
                <w:sz w:val="18"/>
                <w:szCs w:val="18"/>
              </w:rPr>
              <w:t>InnoTech</w:t>
            </w:r>
            <w:proofErr w:type="spellEnd"/>
            <w:r w:rsidRPr="00497344">
              <w:rPr>
                <w:rFonts w:ascii="Calibri" w:eastAsia="Times New Roman" w:hAnsi="Calibri" w:cs="Times New Roman"/>
                <w:sz w:val="18"/>
                <w:szCs w:val="18"/>
              </w:rPr>
              <w:t xml:space="preserve"> AB</w:t>
            </w:r>
          </w:p>
        </w:tc>
        <w:tc>
          <w:tcPr>
            <w:tcW w:w="2790" w:type="dxa"/>
            <w:tcBorders>
              <w:top w:val="nil"/>
              <w:left w:val="nil"/>
              <w:bottom w:val="nil"/>
              <w:right w:val="nil"/>
            </w:tcBorders>
            <w:noWrap/>
            <w:vAlign w:val="center"/>
            <w:hideMark/>
          </w:tcPr>
          <w:p w14:paraId="6568AE1D"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OPTIMUM Process Solutions</w:t>
            </w:r>
          </w:p>
        </w:tc>
        <w:tc>
          <w:tcPr>
            <w:tcW w:w="3445" w:type="dxa"/>
            <w:tcBorders>
              <w:top w:val="nil"/>
              <w:left w:val="nil"/>
              <w:bottom w:val="nil"/>
              <w:right w:val="nil"/>
            </w:tcBorders>
            <w:noWrap/>
            <w:vAlign w:val="center"/>
            <w:hideMark/>
          </w:tcPr>
          <w:p w14:paraId="7BEC8B70"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U of AB - Business</w:t>
            </w:r>
          </w:p>
        </w:tc>
      </w:tr>
      <w:tr w:rsidR="003E234B" w:rsidRPr="00497344" w14:paraId="55717B67" w14:textId="77777777" w:rsidTr="003E234B">
        <w:trPr>
          <w:trHeight w:val="222"/>
        </w:trPr>
        <w:tc>
          <w:tcPr>
            <w:tcW w:w="2715" w:type="dxa"/>
            <w:tcBorders>
              <w:top w:val="nil"/>
              <w:left w:val="nil"/>
              <w:bottom w:val="nil"/>
              <w:right w:val="nil"/>
            </w:tcBorders>
            <w:noWrap/>
            <w:vAlign w:val="center"/>
            <w:hideMark/>
          </w:tcPr>
          <w:p w14:paraId="03DAF53C"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Atomic Star Inc.</w:t>
            </w:r>
          </w:p>
        </w:tc>
        <w:tc>
          <w:tcPr>
            <w:tcW w:w="2700" w:type="dxa"/>
            <w:tcBorders>
              <w:top w:val="nil"/>
              <w:left w:val="nil"/>
              <w:bottom w:val="nil"/>
              <w:right w:val="nil"/>
            </w:tcBorders>
            <w:noWrap/>
            <w:vAlign w:val="center"/>
            <w:hideMark/>
          </w:tcPr>
          <w:p w14:paraId="01FEA41E"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Diamond Process Solutions</w:t>
            </w:r>
          </w:p>
        </w:tc>
        <w:tc>
          <w:tcPr>
            <w:tcW w:w="2610" w:type="dxa"/>
            <w:tcBorders>
              <w:top w:val="nil"/>
              <w:left w:val="nil"/>
              <w:bottom w:val="nil"/>
              <w:right w:val="nil"/>
            </w:tcBorders>
            <w:noWrap/>
            <w:vAlign w:val="center"/>
            <w:hideMark/>
          </w:tcPr>
          <w:p w14:paraId="20EAB18C"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Innovation Clusters</w:t>
            </w:r>
          </w:p>
        </w:tc>
        <w:tc>
          <w:tcPr>
            <w:tcW w:w="2790" w:type="dxa"/>
            <w:tcBorders>
              <w:top w:val="nil"/>
              <w:left w:val="nil"/>
              <w:bottom w:val="nil"/>
              <w:right w:val="nil"/>
            </w:tcBorders>
            <w:noWrap/>
            <w:vAlign w:val="center"/>
            <w:hideMark/>
          </w:tcPr>
          <w:p w14:paraId="66AA0680"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PBR Laboratories</w:t>
            </w:r>
          </w:p>
        </w:tc>
        <w:tc>
          <w:tcPr>
            <w:tcW w:w="3445" w:type="dxa"/>
            <w:tcBorders>
              <w:top w:val="nil"/>
              <w:left w:val="nil"/>
              <w:bottom w:val="nil"/>
              <w:right w:val="nil"/>
            </w:tcBorders>
            <w:noWrap/>
            <w:vAlign w:val="center"/>
            <w:hideMark/>
          </w:tcPr>
          <w:p w14:paraId="23C847A6"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U of AB - Chemistry</w:t>
            </w:r>
          </w:p>
        </w:tc>
      </w:tr>
      <w:tr w:rsidR="003E234B" w:rsidRPr="00497344" w14:paraId="6B1894B9" w14:textId="77777777" w:rsidTr="003E234B">
        <w:trPr>
          <w:trHeight w:val="222"/>
        </w:trPr>
        <w:tc>
          <w:tcPr>
            <w:tcW w:w="2715" w:type="dxa"/>
            <w:tcBorders>
              <w:top w:val="nil"/>
              <w:left w:val="nil"/>
              <w:bottom w:val="nil"/>
              <w:right w:val="nil"/>
            </w:tcBorders>
            <w:noWrap/>
            <w:vAlign w:val="center"/>
            <w:hideMark/>
          </w:tcPr>
          <w:p w14:paraId="7D97FEEC"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Aurora Cannabis</w:t>
            </w:r>
          </w:p>
        </w:tc>
        <w:tc>
          <w:tcPr>
            <w:tcW w:w="2700" w:type="dxa"/>
            <w:tcBorders>
              <w:top w:val="nil"/>
              <w:left w:val="nil"/>
              <w:bottom w:val="nil"/>
              <w:right w:val="nil"/>
            </w:tcBorders>
            <w:noWrap/>
            <w:vAlign w:val="center"/>
            <w:hideMark/>
          </w:tcPr>
          <w:p w14:paraId="4B1BA223"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AB Eco Dev &amp; Trade</w:t>
            </w:r>
          </w:p>
        </w:tc>
        <w:tc>
          <w:tcPr>
            <w:tcW w:w="2610" w:type="dxa"/>
            <w:tcBorders>
              <w:top w:val="nil"/>
              <w:left w:val="nil"/>
              <w:bottom w:val="nil"/>
              <w:right w:val="nil"/>
            </w:tcBorders>
            <w:noWrap/>
            <w:vAlign w:val="center"/>
            <w:hideMark/>
          </w:tcPr>
          <w:p w14:paraId="7E280309"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Innovative Reduction Strategies</w:t>
            </w:r>
          </w:p>
        </w:tc>
        <w:tc>
          <w:tcPr>
            <w:tcW w:w="2790" w:type="dxa"/>
            <w:tcBorders>
              <w:top w:val="nil"/>
              <w:left w:val="nil"/>
              <w:bottom w:val="nil"/>
              <w:right w:val="nil"/>
            </w:tcBorders>
            <w:noWrap/>
            <w:vAlign w:val="center"/>
            <w:hideMark/>
          </w:tcPr>
          <w:p w14:paraId="600966CE"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P's &amp; Q's Consulting</w:t>
            </w:r>
          </w:p>
        </w:tc>
        <w:tc>
          <w:tcPr>
            <w:tcW w:w="3445" w:type="dxa"/>
            <w:tcBorders>
              <w:top w:val="nil"/>
              <w:left w:val="nil"/>
              <w:bottom w:val="nil"/>
              <w:right w:val="nil"/>
            </w:tcBorders>
            <w:noWrap/>
            <w:vAlign w:val="center"/>
            <w:hideMark/>
          </w:tcPr>
          <w:p w14:paraId="63B9D476"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Urban to Rural Co-op</w:t>
            </w:r>
          </w:p>
        </w:tc>
      </w:tr>
      <w:tr w:rsidR="003E234B" w:rsidRPr="00497344" w14:paraId="61E4DDB0" w14:textId="77777777" w:rsidTr="003E234B">
        <w:trPr>
          <w:trHeight w:val="222"/>
        </w:trPr>
        <w:tc>
          <w:tcPr>
            <w:tcW w:w="2715" w:type="dxa"/>
            <w:tcBorders>
              <w:top w:val="nil"/>
              <w:left w:val="nil"/>
              <w:bottom w:val="nil"/>
              <w:right w:val="nil"/>
            </w:tcBorders>
            <w:noWrap/>
            <w:vAlign w:val="center"/>
            <w:hideMark/>
          </w:tcPr>
          <w:p w14:paraId="290E5F97"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AWE Solutions</w:t>
            </w:r>
          </w:p>
        </w:tc>
        <w:tc>
          <w:tcPr>
            <w:tcW w:w="2700" w:type="dxa"/>
            <w:tcBorders>
              <w:top w:val="nil"/>
              <w:left w:val="nil"/>
              <w:bottom w:val="nil"/>
              <w:right w:val="nil"/>
            </w:tcBorders>
            <w:noWrap/>
            <w:vAlign w:val="center"/>
            <w:hideMark/>
          </w:tcPr>
          <w:p w14:paraId="2775EA5D"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Eco-Ouest</w:t>
            </w:r>
          </w:p>
        </w:tc>
        <w:tc>
          <w:tcPr>
            <w:tcW w:w="2610" w:type="dxa"/>
            <w:tcBorders>
              <w:top w:val="nil"/>
              <w:left w:val="nil"/>
              <w:bottom w:val="nil"/>
              <w:right w:val="nil"/>
            </w:tcBorders>
            <w:noWrap/>
            <w:vAlign w:val="center"/>
            <w:hideMark/>
          </w:tcPr>
          <w:p w14:paraId="71ACC8B3"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Lamont County Eco Dev</w:t>
            </w:r>
          </w:p>
        </w:tc>
        <w:tc>
          <w:tcPr>
            <w:tcW w:w="2790" w:type="dxa"/>
            <w:tcBorders>
              <w:top w:val="nil"/>
              <w:left w:val="nil"/>
              <w:bottom w:val="nil"/>
              <w:right w:val="nil"/>
            </w:tcBorders>
            <w:noWrap/>
            <w:vAlign w:val="center"/>
            <w:hideMark/>
          </w:tcPr>
          <w:p w14:paraId="0C9C6FD8"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Raintree Financial</w:t>
            </w:r>
          </w:p>
        </w:tc>
        <w:tc>
          <w:tcPr>
            <w:tcW w:w="3445" w:type="dxa"/>
            <w:tcBorders>
              <w:top w:val="nil"/>
              <w:left w:val="nil"/>
              <w:bottom w:val="nil"/>
              <w:right w:val="nil"/>
            </w:tcBorders>
            <w:noWrap/>
            <w:vAlign w:val="bottom"/>
            <w:hideMark/>
          </w:tcPr>
          <w:p w14:paraId="687B6BD6" w14:textId="77777777" w:rsidR="003E234B" w:rsidRPr="00497344" w:rsidRDefault="003E234B" w:rsidP="003E234B">
            <w:pPr>
              <w:spacing w:after="0" w:line="240" w:lineRule="auto"/>
              <w:rPr>
                <w:rFonts w:ascii="Calibri" w:eastAsia="Times New Roman" w:hAnsi="Calibri" w:cs="Times New Roman"/>
                <w:sz w:val="18"/>
                <w:szCs w:val="18"/>
              </w:rPr>
            </w:pPr>
          </w:p>
        </w:tc>
      </w:tr>
      <w:tr w:rsidR="003E234B" w:rsidRPr="00497344" w14:paraId="384AC07B" w14:textId="77777777" w:rsidTr="003E234B">
        <w:trPr>
          <w:trHeight w:val="222"/>
        </w:trPr>
        <w:tc>
          <w:tcPr>
            <w:tcW w:w="2715" w:type="dxa"/>
            <w:tcBorders>
              <w:top w:val="nil"/>
              <w:left w:val="nil"/>
              <w:bottom w:val="nil"/>
              <w:right w:val="nil"/>
            </w:tcBorders>
            <w:noWrap/>
            <w:vAlign w:val="center"/>
            <w:hideMark/>
          </w:tcPr>
          <w:p w14:paraId="241986D3"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Ballad Consulting Group</w:t>
            </w:r>
          </w:p>
        </w:tc>
        <w:tc>
          <w:tcPr>
            <w:tcW w:w="2700" w:type="dxa"/>
            <w:tcBorders>
              <w:top w:val="nil"/>
              <w:left w:val="nil"/>
              <w:bottom w:val="nil"/>
              <w:right w:val="nil"/>
            </w:tcBorders>
            <w:noWrap/>
            <w:vAlign w:val="center"/>
            <w:hideMark/>
          </w:tcPr>
          <w:p w14:paraId="025616FC"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Edmonton Eco Dev</w:t>
            </w:r>
          </w:p>
        </w:tc>
        <w:tc>
          <w:tcPr>
            <w:tcW w:w="2610" w:type="dxa"/>
            <w:tcBorders>
              <w:top w:val="nil"/>
              <w:left w:val="nil"/>
              <w:bottom w:val="nil"/>
              <w:right w:val="nil"/>
            </w:tcBorders>
            <w:noWrap/>
            <w:vAlign w:val="center"/>
            <w:hideMark/>
          </w:tcPr>
          <w:p w14:paraId="3BBC7C37"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Leduc-Nisku Eco Dev Assoc</w:t>
            </w:r>
          </w:p>
        </w:tc>
        <w:tc>
          <w:tcPr>
            <w:tcW w:w="2790" w:type="dxa"/>
            <w:tcBorders>
              <w:top w:val="nil"/>
              <w:left w:val="nil"/>
              <w:bottom w:val="nil"/>
              <w:right w:val="nil"/>
            </w:tcBorders>
            <w:noWrap/>
            <w:vAlign w:val="center"/>
            <w:hideMark/>
          </w:tcPr>
          <w:p w14:paraId="48F62C70"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Renew Biotech</w:t>
            </w:r>
          </w:p>
        </w:tc>
        <w:tc>
          <w:tcPr>
            <w:tcW w:w="3445" w:type="dxa"/>
            <w:tcBorders>
              <w:top w:val="nil"/>
              <w:left w:val="nil"/>
              <w:bottom w:val="nil"/>
              <w:right w:val="nil"/>
            </w:tcBorders>
            <w:noWrap/>
            <w:vAlign w:val="bottom"/>
            <w:hideMark/>
          </w:tcPr>
          <w:p w14:paraId="2713A918" w14:textId="77777777" w:rsidR="003E234B" w:rsidRPr="00497344" w:rsidRDefault="003E234B" w:rsidP="003E234B">
            <w:pPr>
              <w:spacing w:after="0" w:line="240" w:lineRule="auto"/>
              <w:rPr>
                <w:rFonts w:ascii="Calibri" w:eastAsia="Times New Roman" w:hAnsi="Calibri" w:cs="Times New Roman"/>
                <w:sz w:val="18"/>
                <w:szCs w:val="18"/>
              </w:rPr>
            </w:pPr>
          </w:p>
        </w:tc>
      </w:tr>
      <w:tr w:rsidR="003E234B" w:rsidRPr="00497344" w14:paraId="569A15A3" w14:textId="77777777" w:rsidTr="003E234B">
        <w:trPr>
          <w:trHeight w:val="222"/>
        </w:trPr>
        <w:tc>
          <w:tcPr>
            <w:tcW w:w="2715" w:type="dxa"/>
            <w:tcBorders>
              <w:top w:val="nil"/>
              <w:left w:val="nil"/>
              <w:bottom w:val="nil"/>
              <w:right w:val="nil"/>
            </w:tcBorders>
            <w:noWrap/>
            <w:vAlign w:val="center"/>
            <w:hideMark/>
          </w:tcPr>
          <w:p w14:paraId="26C70275" w14:textId="77777777" w:rsidR="003E234B" w:rsidRPr="00497344" w:rsidRDefault="003E234B" w:rsidP="003E234B">
            <w:pPr>
              <w:spacing w:after="0" w:line="240" w:lineRule="auto"/>
              <w:rPr>
                <w:rFonts w:ascii="Calibri" w:eastAsia="Times New Roman" w:hAnsi="Calibri" w:cs="Times New Roman"/>
                <w:sz w:val="18"/>
                <w:szCs w:val="18"/>
              </w:rPr>
            </w:pPr>
            <w:proofErr w:type="spellStart"/>
            <w:r w:rsidRPr="00497344">
              <w:rPr>
                <w:rFonts w:ascii="Calibri" w:eastAsia="Times New Roman" w:hAnsi="Calibri" w:cs="Times New Roman"/>
                <w:sz w:val="18"/>
                <w:szCs w:val="18"/>
              </w:rPr>
              <w:t>Biocomposites</w:t>
            </w:r>
            <w:proofErr w:type="spellEnd"/>
            <w:r w:rsidRPr="00497344">
              <w:rPr>
                <w:rFonts w:ascii="Calibri" w:eastAsia="Times New Roman" w:hAnsi="Calibri" w:cs="Times New Roman"/>
                <w:sz w:val="18"/>
                <w:szCs w:val="18"/>
              </w:rPr>
              <w:t xml:space="preserve"> Group</w:t>
            </w:r>
          </w:p>
        </w:tc>
        <w:tc>
          <w:tcPr>
            <w:tcW w:w="2700" w:type="dxa"/>
            <w:tcBorders>
              <w:top w:val="nil"/>
              <w:left w:val="nil"/>
              <w:bottom w:val="nil"/>
              <w:right w:val="nil"/>
            </w:tcBorders>
            <w:noWrap/>
            <w:vAlign w:val="center"/>
            <w:hideMark/>
          </w:tcPr>
          <w:p w14:paraId="3BB5F8D4"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Edmonton International Airport</w:t>
            </w:r>
          </w:p>
        </w:tc>
        <w:tc>
          <w:tcPr>
            <w:tcW w:w="2610" w:type="dxa"/>
            <w:tcBorders>
              <w:top w:val="nil"/>
              <w:left w:val="nil"/>
              <w:bottom w:val="nil"/>
              <w:right w:val="nil"/>
            </w:tcBorders>
            <w:noWrap/>
            <w:vAlign w:val="center"/>
            <w:hideMark/>
          </w:tcPr>
          <w:p w14:paraId="4F17AAF1"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Light Sculpture</w:t>
            </w:r>
          </w:p>
        </w:tc>
        <w:tc>
          <w:tcPr>
            <w:tcW w:w="2790" w:type="dxa"/>
            <w:tcBorders>
              <w:top w:val="nil"/>
              <w:left w:val="nil"/>
              <w:bottom w:val="nil"/>
              <w:right w:val="nil"/>
            </w:tcBorders>
            <w:noWrap/>
            <w:vAlign w:val="center"/>
            <w:hideMark/>
          </w:tcPr>
          <w:p w14:paraId="5A05B5CB"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RJ AG TECH</w:t>
            </w:r>
          </w:p>
        </w:tc>
        <w:tc>
          <w:tcPr>
            <w:tcW w:w="3445" w:type="dxa"/>
            <w:tcBorders>
              <w:top w:val="nil"/>
              <w:left w:val="nil"/>
              <w:bottom w:val="nil"/>
              <w:right w:val="nil"/>
            </w:tcBorders>
            <w:noWrap/>
            <w:vAlign w:val="bottom"/>
            <w:hideMark/>
          </w:tcPr>
          <w:p w14:paraId="281C0936" w14:textId="77777777" w:rsidR="003E234B" w:rsidRPr="00497344" w:rsidRDefault="003E234B" w:rsidP="003E234B">
            <w:pPr>
              <w:spacing w:after="0" w:line="240" w:lineRule="auto"/>
              <w:rPr>
                <w:rFonts w:ascii="Calibri" w:eastAsia="Times New Roman" w:hAnsi="Calibri" w:cs="Times New Roman"/>
                <w:sz w:val="18"/>
                <w:szCs w:val="18"/>
              </w:rPr>
            </w:pPr>
          </w:p>
        </w:tc>
      </w:tr>
      <w:tr w:rsidR="003E234B" w:rsidRPr="00497344" w14:paraId="4FFC601D" w14:textId="77777777" w:rsidTr="003E234B">
        <w:trPr>
          <w:trHeight w:val="222"/>
        </w:trPr>
        <w:tc>
          <w:tcPr>
            <w:tcW w:w="2715" w:type="dxa"/>
            <w:tcBorders>
              <w:top w:val="nil"/>
              <w:left w:val="nil"/>
              <w:bottom w:val="nil"/>
              <w:right w:val="nil"/>
            </w:tcBorders>
            <w:noWrap/>
            <w:vAlign w:val="center"/>
            <w:hideMark/>
          </w:tcPr>
          <w:p w14:paraId="703CF0D1"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Brazeau County</w:t>
            </w:r>
          </w:p>
        </w:tc>
        <w:tc>
          <w:tcPr>
            <w:tcW w:w="2700" w:type="dxa"/>
            <w:tcBorders>
              <w:top w:val="nil"/>
              <w:left w:val="nil"/>
              <w:bottom w:val="nil"/>
              <w:right w:val="nil"/>
            </w:tcBorders>
            <w:noWrap/>
            <w:vAlign w:val="center"/>
            <w:hideMark/>
          </w:tcPr>
          <w:p w14:paraId="6CEF83A0"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EFC-CORP</w:t>
            </w:r>
          </w:p>
        </w:tc>
        <w:tc>
          <w:tcPr>
            <w:tcW w:w="2610" w:type="dxa"/>
            <w:tcBorders>
              <w:top w:val="nil"/>
              <w:left w:val="nil"/>
              <w:bottom w:val="nil"/>
              <w:right w:val="nil"/>
            </w:tcBorders>
            <w:noWrap/>
            <w:vAlign w:val="center"/>
            <w:hideMark/>
          </w:tcPr>
          <w:p w14:paraId="3B997B26"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MacEwan U - Business</w:t>
            </w:r>
          </w:p>
        </w:tc>
        <w:tc>
          <w:tcPr>
            <w:tcW w:w="2790" w:type="dxa"/>
            <w:tcBorders>
              <w:top w:val="nil"/>
              <w:left w:val="nil"/>
              <w:bottom w:val="nil"/>
              <w:right w:val="nil"/>
            </w:tcBorders>
            <w:noWrap/>
            <w:vAlign w:val="center"/>
            <w:hideMark/>
          </w:tcPr>
          <w:p w14:paraId="0A163B8C"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Rocky Mountain Extracts Corp</w:t>
            </w:r>
          </w:p>
        </w:tc>
        <w:tc>
          <w:tcPr>
            <w:tcW w:w="3445" w:type="dxa"/>
            <w:tcBorders>
              <w:top w:val="nil"/>
              <w:left w:val="nil"/>
              <w:bottom w:val="nil"/>
              <w:right w:val="nil"/>
            </w:tcBorders>
            <w:noWrap/>
            <w:vAlign w:val="bottom"/>
            <w:hideMark/>
          </w:tcPr>
          <w:p w14:paraId="11F71C11" w14:textId="77777777" w:rsidR="003E234B" w:rsidRPr="00497344" w:rsidRDefault="003E234B" w:rsidP="003E234B">
            <w:pPr>
              <w:spacing w:after="0" w:line="240" w:lineRule="auto"/>
              <w:rPr>
                <w:rFonts w:ascii="Calibri" w:eastAsia="Times New Roman" w:hAnsi="Calibri" w:cs="Times New Roman"/>
                <w:sz w:val="18"/>
                <w:szCs w:val="18"/>
              </w:rPr>
            </w:pPr>
          </w:p>
        </w:tc>
      </w:tr>
      <w:tr w:rsidR="003E234B" w:rsidRPr="00497344" w14:paraId="0A38A3C5" w14:textId="77777777" w:rsidTr="003E234B">
        <w:trPr>
          <w:trHeight w:val="222"/>
        </w:trPr>
        <w:tc>
          <w:tcPr>
            <w:tcW w:w="2715" w:type="dxa"/>
            <w:tcBorders>
              <w:top w:val="nil"/>
              <w:left w:val="nil"/>
              <w:bottom w:val="nil"/>
              <w:right w:val="nil"/>
            </w:tcBorders>
            <w:noWrap/>
            <w:vAlign w:val="center"/>
            <w:hideMark/>
          </w:tcPr>
          <w:p w14:paraId="20000B42"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Business on Camera</w:t>
            </w:r>
          </w:p>
        </w:tc>
        <w:tc>
          <w:tcPr>
            <w:tcW w:w="2700" w:type="dxa"/>
            <w:tcBorders>
              <w:top w:val="nil"/>
              <w:left w:val="nil"/>
              <w:bottom w:val="nil"/>
              <w:right w:val="nil"/>
            </w:tcBorders>
            <w:noWrap/>
            <w:vAlign w:val="center"/>
            <w:hideMark/>
          </w:tcPr>
          <w:p w14:paraId="3CBCAAD5"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Enhanced Capital Recovery</w:t>
            </w:r>
          </w:p>
        </w:tc>
        <w:tc>
          <w:tcPr>
            <w:tcW w:w="2610" w:type="dxa"/>
            <w:tcBorders>
              <w:top w:val="nil"/>
              <w:left w:val="nil"/>
              <w:bottom w:val="nil"/>
              <w:right w:val="nil"/>
            </w:tcBorders>
            <w:noWrap/>
            <w:vAlign w:val="center"/>
            <w:hideMark/>
          </w:tcPr>
          <w:p w14:paraId="2CF28EA3"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Mehr Holdings</w:t>
            </w:r>
          </w:p>
        </w:tc>
        <w:tc>
          <w:tcPr>
            <w:tcW w:w="2790" w:type="dxa"/>
            <w:tcBorders>
              <w:top w:val="nil"/>
              <w:left w:val="nil"/>
              <w:bottom w:val="nil"/>
              <w:right w:val="nil"/>
            </w:tcBorders>
            <w:noWrap/>
            <w:vAlign w:val="center"/>
            <w:hideMark/>
          </w:tcPr>
          <w:p w14:paraId="7056D436" w14:textId="77777777" w:rsidR="003E234B" w:rsidRPr="00497344" w:rsidRDefault="003E234B" w:rsidP="003E234B">
            <w:pPr>
              <w:spacing w:after="0" w:line="240" w:lineRule="auto"/>
              <w:rPr>
                <w:rFonts w:ascii="Calibri" w:eastAsia="Times New Roman" w:hAnsi="Calibri" w:cs="Times New Roman"/>
                <w:sz w:val="18"/>
                <w:szCs w:val="18"/>
              </w:rPr>
            </w:pPr>
            <w:r w:rsidRPr="00497344">
              <w:rPr>
                <w:rFonts w:ascii="Calibri" w:eastAsia="Times New Roman" w:hAnsi="Calibri" w:cs="Times New Roman"/>
                <w:sz w:val="18"/>
                <w:szCs w:val="18"/>
              </w:rPr>
              <w:t>Rural Roots to Climate Solutions</w:t>
            </w:r>
          </w:p>
        </w:tc>
        <w:tc>
          <w:tcPr>
            <w:tcW w:w="3445" w:type="dxa"/>
            <w:tcBorders>
              <w:top w:val="nil"/>
              <w:left w:val="nil"/>
              <w:bottom w:val="nil"/>
              <w:right w:val="nil"/>
            </w:tcBorders>
            <w:noWrap/>
            <w:vAlign w:val="bottom"/>
            <w:hideMark/>
          </w:tcPr>
          <w:p w14:paraId="4E180305" w14:textId="77777777" w:rsidR="003E234B" w:rsidRPr="00497344" w:rsidRDefault="003E234B" w:rsidP="003E234B">
            <w:pPr>
              <w:spacing w:after="0" w:line="240" w:lineRule="auto"/>
              <w:rPr>
                <w:rFonts w:ascii="Calibri" w:eastAsia="Times New Roman" w:hAnsi="Calibri" w:cs="Times New Roman"/>
                <w:sz w:val="18"/>
                <w:szCs w:val="18"/>
              </w:rPr>
            </w:pPr>
          </w:p>
        </w:tc>
      </w:tr>
    </w:tbl>
    <w:p w14:paraId="39EF84F3" w14:textId="77777777" w:rsidR="003E234B" w:rsidRDefault="003E234B" w:rsidP="003E234B">
      <w:pPr>
        <w:ind w:firstLine="720"/>
      </w:pPr>
    </w:p>
    <w:p w14:paraId="34CC2396" w14:textId="77777777" w:rsidR="003E234B" w:rsidRPr="003D5308" w:rsidRDefault="003E234B" w:rsidP="003E234B">
      <w:pPr>
        <w:ind w:firstLine="720"/>
      </w:pPr>
    </w:p>
    <w:p w14:paraId="167E0C02" w14:textId="77777777" w:rsidR="005B0DEC" w:rsidRDefault="005B0DEC" w:rsidP="00954538">
      <w:pPr>
        <w:rPr>
          <w:b/>
        </w:rPr>
      </w:pPr>
      <w:r>
        <w:rPr>
          <w:b/>
        </w:rPr>
        <w:t>EXPECTATIONS – appear to have been exceeded with several event features noted: organization, networking, and education.</w:t>
      </w:r>
    </w:p>
    <w:p w14:paraId="7C9F6C62" w14:textId="77777777" w:rsidR="00E51889" w:rsidRPr="003D5308" w:rsidRDefault="001C3E23" w:rsidP="00954538">
      <w:r w:rsidRPr="003D5308">
        <w:t xml:space="preserve"> </w:t>
      </w:r>
      <w:r w:rsidR="00E51889" w:rsidRPr="003D5308">
        <w:t>On-line registrants received</w:t>
      </w:r>
      <w:r w:rsidRPr="003D5308">
        <w:t xml:space="preserve"> a request three times (April 21</w:t>
      </w:r>
      <w:r w:rsidRPr="003D5308">
        <w:rPr>
          <w:vertAlign w:val="superscript"/>
        </w:rPr>
        <w:t>st</w:t>
      </w:r>
      <w:r w:rsidRPr="003D5308">
        <w:t>, April 25</w:t>
      </w:r>
      <w:r w:rsidRPr="003D5308">
        <w:rPr>
          <w:vertAlign w:val="superscript"/>
        </w:rPr>
        <w:t>th</w:t>
      </w:r>
      <w:r w:rsidRPr="003D5308">
        <w:t>, and April 29th) to evaluate the Conference. With each campaign approximately 60% opened each email with 17% (23) completing the survey request.</w:t>
      </w:r>
      <w:r w:rsidR="00673E08">
        <w:t xml:space="preserve"> Incorporated in t</w:t>
      </w:r>
      <w:r w:rsidR="00830019">
        <w:t>h</w:t>
      </w:r>
      <w:r w:rsidR="00673E08">
        <w:t>e April 25</w:t>
      </w:r>
      <w:r w:rsidR="00673E08" w:rsidRPr="00673E08">
        <w:rPr>
          <w:vertAlign w:val="superscript"/>
        </w:rPr>
        <w:t>th</w:t>
      </w:r>
      <w:r w:rsidR="00673E08">
        <w:t xml:space="preserve"> </w:t>
      </w:r>
      <w:r w:rsidR="00830019">
        <w:t>and April 29</w:t>
      </w:r>
      <w:r w:rsidR="00830019" w:rsidRPr="00830019">
        <w:rPr>
          <w:vertAlign w:val="superscript"/>
        </w:rPr>
        <w:t>th</w:t>
      </w:r>
      <w:r w:rsidR="00830019">
        <w:t xml:space="preserve"> e</w:t>
      </w:r>
      <w:r w:rsidR="00673E08">
        <w:t>mail</w:t>
      </w:r>
      <w:r w:rsidR="00830019">
        <w:t>s</w:t>
      </w:r>
      <w:r w:rsidR="00673E08">
        <w:t xml:space="preserve"> was notice that all Conference presentations were posted at </w:t>
      </w:r>
      <w:r w:rsidR="00830019" w:rsidRPr="00830019">
        <w:rPr>
          <w:b/>
          <w:color w:val="0000FF"/>
          <w:u w:val="single"/>
        </w:rPr>
        <w:t>https://www.youtube.com/playlist?list=PLsnf1B111aPvLli_ayqQfpOldMc4j6CaM</w:t>
      </w:r>
    </w:p>
    <w:p w14:paraId="0B0DECA2" w14:textId="77777777" w:rsidR="001C3E23" w:rsidRPr="00673E08" w:rsidRDefault="001C3E23" w:rsidP="003D5308">
      <w:pPr>
        <w:pStyle w:val="NormalWeb"/>
        <w:pBdr>
          <w:top w:val="single" w:sz="4" w:space="1" w:color="auto"/>
          <w:left w:val="single" w:sz="4" w:space="0" w:color="auto"/>
          <w:bottom w:val="single" w:sz="4" w:space="1" w:color="auto"/>
          <w:right w:val="single" w:sz="4" w:space="4" w:color="auto"/>
        </w:pBdr>
        <w:rPr>
          <w:rFonts w:asciiTheme="minorHAnsi" w:hAnsiTheme="minorHAnsi"/>
        </w:rPr>
      </w:pPr>
      <w:r w:rsidRPr="00673E08">
        <w:rPr>
          <w:rStyle w:val="Strong"/>
          <w:rFonts w:asciiTheme="minorHAnsi" w:hAnsiTheme="minorHAnsi"/>
        </w:rPr>
        <w:t>EVALUATION - Creating the Western Canada Hemp Industry</w:t>
      </w:r>
    </w:p>
    <w:p w14:paraId="303BAE3D" w14:textId="77777777" w:rsidR="001C3E23" w:rsidRPr="00673E08" w:rsidRDefault="001C3E23" w:rsidP="003D5308">
      <w:pPr>
        <w:pStyle w:val="NormalWeb"/>
        <w:pBdr>
          <w:top w:val="single" w:sz="4" w:space="1" w:color="auto"/>
          <w:left w:val="single" w:sz="4" w:space="0" w:color="auto"/>
          <w:bottom w:val="single" w:sz="4" w:space="1" w:color="auto"/>
          <w:right w:val="single" w:sz="4" w:space="4" w:color="auto"/>
        </w:pBdr>
        <w:rPr>
          <w:rFonts w:asciiTheme="minorHAnsi" w:hAnsiTheme="minorHAnsi"/>
        </w:rPr>
      </w:pPr>
      <w:r w:rsidRPr="00673E08">
        <w:rPr>
          <w:rFonts w:asciiTheme="minorHAnsi" w:hAnsiTheme="minorHAnsi"/>
        </w:rPr>
        <w:t xml:space="preserve">You may have attended the </w:t>
      </w:r>
      <w:r w:rsidRPr="00673E08">
        <w:rPr>
          <w:rStyle w:val="Strong"/>
          <w:rFonts w:asciiTheme="minorHAnsi" w:hAnsiTheme="minorHAnsi"/>
        </w:rPr>
        <w:t xml:space="preserve">Western Canada Hemp Industry Conference </w:t>
      </w:r>
      <w:r w:rsidRPr="00673E08">
        <w:rPr>
          <w:rFonts w:asciiTheme="minorHAnsi" w:hAnsiTheme="minorHAnsi"/>
        </w:rPr>
        <w:t>- April 20th. If so, please fill in the following and REPLY</w:t>
      </w:r>
    </w:p>
    <w:p w14:paraId="7C981427" w14:textId="77777777" w:rsidR="001C3E23" w:rsidRPr="00673E08" w:rsidRDefault="001C3E23" w:rsidP="003D5308">
      <w:pPr>
        <w:pStyle w:val="NormalWeb"/>
        <w:pBdr>
          <w:top w:val="single" w:sz="4" w:space="1" w:color="auto"/>
          <w:left w:val="single" w:sz="4" w:space="0" w:color="auto"/>
          <w:bottom w:val="single" w:sz="4" w:space="1" w:color="auto"/>
          <w:right w:val="single" w:sz="4" w:space="4" w:color="auto"/>
        </w:pBdr>
        <w:rPr>
          <w:rFonts w:asciiTheme="minorHAnsi" w:hAnsiTheme="minorHAnsi"/>
        </w:rPr>
      </w:pPr>
      <w:r w:rsidRPr="00673E08">
        <w:rPr>
          <w:rFonts w:asciiTheme="minorHAnsi" w:hAnsiTheme="minorHAnsi"/>
        </w:rPr>
        <w:t> Overall Expectations</w:t>
      </w:r>
      <w:r w:rsidR="003D5308" w:rsidRPr="00673E08">
        <w:rPr>
          <w:rFonts w:asciiTheme="minorHAnsi" w:hAnsiTheme="minorHAnsi"/>
        </w:rPr>
        <w:t>:</w:t>
      </w:r>
    </w:p>
    <w:p w14:paraId="714A0CA2" w14:textId="77777777" w:rsidR="001C3E23" w:rsidRPr="00673E08" w:rsidRDefault="001C3E23" w:rsidP="003D5308">
      <w:pPr>
        <w:pStyle w:val="NormalWeb"/>
        <w:pBdr>
          <w:top w:val="single" w:sz="4" w:space="1" w:color="auto"/>
          <w:left w:val="single" w:sz="4" w:space="0" w:color="auto"/>
          <w:bottom w:val="single" w:sz="4" w:space="1" w:color="auto"/>
          <w:right w:val="single" w:sz="4" w:space="4" w:color="auto"/>
        </w:pBdr>
        <w:rPr>
          <w:rFonts w:asciiTheme="minorHAnsi" w:hAnsiTheme="minorHAnsi"/>
        </w:rPr>
      </w:pPr>
      <w:r w:rsidRPr="00673E08">
        <w:rPr>
          <w:rFonts w:asciiTheme="minorHAnsi" w:hAnsiTheme="minorHAnsi"/>
        </w:rPr>
        <w:t>1 - Low  ...  3 - Moderate ... 5 - High</w:t>
      </w:r>
    </w:p>
    <w:p w14:paraId="40D3956B" w14:textId="77777777" w:rsidR="001C3E23" w:rsidRPr="00673E08" w:rsidRDefault="001C3E23" w:rsidP="003D5308">
      <w:pPr>
        <w:pStyle w:val="NormalWeb"/>
        <w:pBdr>
          <w:top w:val="single" w:sz="4" w:space="1" w:color="auto"/>
          <w:left w:val="single" w:sz="4" w:space="0" w:color="auto"/>
          <w:bottom w:val="single" w:sz="4" w:space="1" w:color="auto"/>
          <w:right w:val="single" w:sz="4" w:space="4" w:color="auto"/>
        </w:pBdr>
        <w:rPr>
          <w:rFonts w:asciiTheme="minorHAnsi" w:hAnsiTheme="minorHAnsi"/>
        </w:rPr>
      </w:pPr>
      <w:r w:rsidRPr="00673E08">
        <w:rPr>
          <w:rFonts w:asciiTheme="minorHAnsi" w:hAnsiTheme="minorHAnsi"/>
        </w:rPr>
        <w:t>Anticipated ___   Received ___</w:t>
      </w:r>
    </w:p>
    <w:p w14:paraId="1017F960" w14:textId="77777777" w:rsidR="001C3E23" w:rsidRPr="00673E08" w:rsidRDefault="001C3E23" w:rsidP="003D5308">
      <w:pPr>
        <w:pStyle w:val="NormalWeb"/>
        <w:pBdr>
          <w:top w:val="single" w:sz="4" w:space="1" w:color="auto"/>
          <w:left w:val="single" w:sz="4" w:space="0" w:color="auto"/>
          <w:bottom w:val="single" w:sz="4" w:space="1" w:color="auto"/>
          <w:right w:val="single" w:sz="4" w:space="4" w:color="auto"/>
        </w:pBdr>
        <w:rPr>
          <w:rFonts w:asciiTheme="minorHAnsi" w:hAnsiTheme="minorHAnsi"/>
        </w:rPr>
      </w:pPr>
      <w:r w:rsidRPr="00673E08">
        <w:rPr>
          <w:rFonts w:asciiTheme="minorHAnsi" w:hAnsiTheme="minorHAnsi"/>
        </w:rPr>
        <w:t>Comments:</w:t>
      </w:r>
    </w:p>
    <w:p w14:paraId="02C680A4" w14:textId="77777777" w:rsidR="00E655BE" w:rsidRDefault="003D5308" w:rsidP="003D5308">
      <w:pPr>
        <w:pStyle w:val="NormalWeb"/>
        <w:rPr>
          <w:b/>
        </w:rPr>
      </w:pPr>
      <w:r w:rsidRPr="003D5308">
        <w:rPr>
          <w:rFonts w:asciiTheme="minorHAnsi" w:hAnsiTheme="minorHAnsi"/>
        </w:rPr>
        <w:t xml:space="preserve">The sample respondents had Moderate Expectations: </w:t>
      </w:r>
      <w:r w:rsidRPr="003D5308">
        <w:rPr>
          <w:rFonts w:asciiTheme="minorHAnsi" w:hAnsiTheme="minorHAnsi"/>
          <w:b/>
        </w:rPr>
        <w:t>Anticipated 3.22</w:t>
      </w:r>
      <w:r w:rsidRPr="003D5308">
        <w:rPr>
          <w:rFonts w:asciiTheme="minorHAnsi" w:hAnsiTheme="minorHAnsi"/>
        </w:rPr>
        <w:t xml:space="preserve">.  Expectations were exceeded by 0.85, </w:t>
      </w:r>
      <w:r w:rsidRPr="003D5308">
        <w:rPr>
          <w:rFonts w:asciiTheme="minorHAnsi" w:hAnsiTheme="minorHAnsi"/>
          <w:b/>
        </w:rPr>
        <w:t>Received 4.07</w:t>
      </w:r>
      <w:r w:rsidRPr="003D5308">
        <w:rPr>
          <w:rFonts w:asciiTheme="minorHAnsi" w:hAnsiTheme="minorHAnsi"/>
        </w:rPr>
        <w:t>.  Th</w:t>
      </w:r>
      <w:r>
        <w:rPr>
          <w:rFonts w:asciiTheme="minorHAnsi" w:hAnsiTheme="minorHAnsi"/>
        </w:rPr>
        <w:t>e associated comments now follow with comments of those whose expectations were</w:t>
      </w:r>
      <w:r w:rsidR="006D07FC">
        <w:rPr>
          <w:rFonts w:asciiTheme="minorHAnsi" w:hAnsiTheme="minorHAnsi"/>
        </w:rPr>
        <w:t xml:space="preserve"> and were not exceeded.</w:t>
      </w:r>
    </w:p>
    <w:p w14:paraId="1441BFDD" w14:textId="77777777" w:rsidR="006D07FC" w:rsidRPr="00673E08" w:rsidRDefault="00B5179B" w:rsidP="00673E08">
      <w:pPr>
        <w:spacing w:after="120" w:line="240" w:lineRule="auto"/>
        <w:ind w:left="360"/>
        <w:rPr>
          <w:b/>
          <w:sz w:val="24"/>
          <w:szCs w:val="24"/>
        </w:rPr>
      </w:pPr>
      <w:r w:rsidRPr="00673E08">
        <w:rPr>
          <w:b/>
          <w:sz w:val="24"/>
          <w:szCs w:val="24"/>
        </w:rPr>
        <w:lastRenderedPageBreak/>
        <w:t xml:space="preserve">Expectations </w:t>
      </w:r>
      <w:r w:rsidR="006D07FC" w:rsidRPr="00673E08">
        <w:rPr>
          <w:b/>
          <w:sz w:val="24"/>
          <w:szCs w:val="24"/>
        </w:rPr>
        <w:t>Exceeded by 4.0</w:t>
      </w:r>
    </w:p>
    <w:p w14:paraId="396A422D" w14:textId="77777777" w:rsidR="006D07FC" w:rsidRPr="00673E08" w:rsidRDefault="006D07FC" w:rsidP="00673E08">
      <w:pPr>
        <w:pStyle w:val="ListParagraph"/>
        <w:numPr>
          <w:ilvl w:val="0"/>
          <w:numId w:val="14"/>
        </w:numPr>
        <w:spacing w:after="120" w:line="240" w:lineRule="auto"/>
        <w:rPr>
          <w:rFonts w:ascii="Calibri" w:eastAsia="Times New Roman" w:hAnsi="Calibri" w:cs="Times New Roman"/>
          <w:sz w:val="24"/>
          <w:szCs w:val="24"/>
        </w:rPr>
      </w:pPr>
      <w:r w:rsidRPr="00673E08">
        <w:rPr>
          <w:rFonts w:ascii="Calibri" w:eastAsia="Times New Roman" w:hAnsi="Calibri" w:cs="Times New Roman"/>
          <w:sz w:val="24"/>
          <w:szCs w:val="24"/>
        </w:rPr>
        <w:t>Didn't know what to expect and was pleasantly surprised. Good job Perry and team!</w:t>
      </w:r>
    </w:p>
    <w:p w14:paraId="3C798E5E" w14:textId="77777777" w:rsidR="006D07FC" w:rsidRPr="00673E08" w:rsidRDefault="00B5179B" w:rsidP="00673E08">
      <w:pPr>
        <w:spacing w:after="120" w:line="240" w:lineRule="auto"/>
        <w:ind w:left="360"/>
        <w:rPr>
          <w:rFonts w:ascii="Calibri" w:eastAsia="Times New Roman" w:hAnsi="Calibri" w:cs="Times New Roman"/>
          <w:b/>
          <w:sz w:val="24"/>
          <w:szCs w:val="24"/>
        </w:rPr>
      </w:pPr>
      <w:r w:rsidRPr="00673E08">
        <w:rPr>
          <w:rFonts w:ascii="Calibri" w:eastAsia="Times New Roman" w:hAnsi="Calibri" w:cs="Times New Roman"/>
          <w:b/>
          <w:sz w:val="24"/>
          <w:szCs w:val="24"/>
        </w:rPr>
        <w:t xml:space="preserve">Expectations </w:t>
      </w:r>
      <w:r w:rsidR="006D07FC" w:rsidRPr="00673E08">
        <w:rPr>
          <w:rFonts w:ascii="Calibri" w:eastAsia="Times New Roman" w:hAnsi="Calibri" w:cs="Times New Roman"/>
          <w:b/>
          <w:sz w:val="24"/>
          <w:szCs w:val="24"/>
        </w:rPr>
        <w:t>Exceeded by 2.0  </w:t>
      </w:r>
    </w:p>
    <w:p w14:paraId="1E5773B5" w14:textId="77777777" w:rsidR="006D07FC" w:rsidRPr="00673E08" w:rsidRDefault="006D07FC" w:rsidP="00673E08">
      <w:pPr>
        <w:pStyle w:val="ListParagraph"/>
        <w:numPr>
          <w:ilvl w:val="0"/>
          <w:numId w:val="14"/>
        </w:numPr>
        <w:spacing w:after="120" w:line="240" w:lineRule="auto"/>
        <w:rPr>
          <w:rFonts w:ascii="Calibri" w:eastAsia="Times New Roman" w:hAnsi="Calibri" w:cs="Times New Roman"/>
        </w:rPr>
      </w:pPr>
      <w:r w:rsidRPr="00673E08">
        <w:rPr>
          <w:rFonts w:ascii="Calibri" w:eastAsia="Times New Roman" w:hAnsi="Calibri" w:cs="Times New Roman"/>
        </w:rPr>
        <w:t>Warm regards</w:t>
      </w:r>
    </w:p>
    <w:p w14:paraId="1BFEAC24" w14:textId="77777777" w:rsidR="006D07FC" w:rsidRPr="00673E08" w:rsidRDefault="006D07FC" w:rsidP="00673E08">
      <w:pPr>
        <w:pStyle w:val="ListParagraph"/>
        <w:numPr>
          <w:ilvl w:val="0"/>
          <w:numId w:val="14"/>
        </w:numPr>
        <w:spacing w:after="0" w:line="240" w:lineRule="auto"/>
        <w:rPr>
          <w:rFonts w:ascii="Calibri" w:eastAsia="Times New Roman" w:hAnsi="Calibri" w:cs="Times New Roman"/>
          <w:b/>
          <w:bCs/>
        </w:rPr>
      </w:pPr>
      <w:r w:rsidRPr="00673E08">
        <w:rPr>
          <w:rFonts w:ascii="Calibri" w:eastAsia="Times New Roman" w:hAnsi="Calibri" w:cs="Times New Roman"/>
        </w:rPr>
        <w:t xml:space="preserve">Looking forward to receiving presenters </w:t>
      </w:r>
      <w:r w:rsidRPr="00673E08">
        <w:rPr>
          <w:rFonts w:ascii="Calibri" w:eastAsia="Times New Roman" w:hAnsi="Calibri" w:cs="Times New Roman"/>
          <w:b/>
          <w:bCs/>
        </w:rPr>
        <w:t>power point presentations</w:t>
      </w:r>
    </w:p>
    <w:p w14:paraId="141E9C33" w14:textId="77777777" w:rsidR="006D07FC" w:rsidRPr="00673E08" w:rsidRDefault="006D07FC" w:rsidP="00673E08">
      <w:pPr>
        <w:pStyle w:val="ListParagraph"/>
        <w:numPr>
          <w:ilvl w:val="0"/>
          <w:numId w:val="14"/>
        </w:numPr>
        <w:spacing w:after="0" w:line="240" w:lineRule="auto"/>
        <w:rPr>
          <w:rFonts w:ascii="Calibri" w:eastAsia="Times New Roman" w:hAnsi="Calibri" w:cs="Times New Roman"/>
        </w:rPr>
      </w:pPr>
      <w:r w:rsidRPr="00673E08">
        <w:rPr>
          <w:rFonts w:ascii="Calibri" w:eastAsia="Times New Roman" w:hAnsi="Calibri" w:cs="Times New Roman"/>
        </w:rPr>
        <w:t xml:space="preserve">Great info on the hemp industry from </w:t>
      </w:r>
      <w:r w:rsidRPr="00673E08">
        <w:rPr>
          <w:rFonts w:ascii="Calibri" w:eastAsia="Times New Roman" w:hAnsi="Calibri" w:cs="Times New Roman"/>
          <w:b/>
          <w:bCs/>
        </w:rPr>
        <w:t>varieties to grow through to end uses</w:t>
      </w:r>
      <w:r w:rsidRPr="00673E08">
        <w:rPr>
          <w:rFonts w:ascii="Calibri" w:eastAsia="Times New Roman" w:hAnsi="Calibri" w:cs="Times New Roman"/>
        </w:rPr>
        <w:t xml:space="preserve">.  Also </w:t>
      </w:r>
      <w:r w:rsidRPr="00673E08">
        <w:rPr>
          <w:rFonts w:ascii="Calibri" w:eastAsia="Times New Roman" w:hAnsi="Calibri" w:cs="Times New Roman"/>
          <w:b/>
          <w:bCs/>
        </w:rPr>
        <w:t>great networking</w:t>
      </w:r>
      <w:r w:rsidRPr="00673E08">
        <w:rPr>
          <w:rFonts w:ascii="Calibri" w:eastAsia="Times New Roman" w:hAnsi="Calibri" w:cs="Times New Roman"/>
        </w:rPr>
        <w:t xml:space="preserve"> opportunity.</w:t>
      </w:r>
    </w:p>
    <w:p w14:paraId="755B1010" w14:textId="77777777" w:rsidR="006D07FC" w:rsidRPr="00830019" w:rsidRDefault="006D07FC" w:rsidP="00673E08">
      <w:pPr>
        <w:pStyle w:val="ListParagraph"/>
        <w:numPr>
          <w:ilvl w:val="0"/>
          <w:numId w:val="14"/>
        </w:numPr>
        <w:spacing w:after="0" w:line="240" w:lineRule="auto"/>
        <w:rPr>
          <w:rFonts w:ascii="Calibri" w:eastAsia="Times New Roman" w:hAnsi="Calibri" w:cs="Times New Roman"/>
        </w:rPr>
      </w:pPr>
      <w:r w:rsidRPr="00830019">
        <w:rPr>
          <w:rFonts w:ascii="Calibri" w:eastAsia="Times New Roman" w:hAnsi="Calibri" w:cs="Times New Roman"/>
        </w:rPr>
        <w:t>Very good event. The next event should be held closer/in the City. A Contact directory for all the attendees would be advantageous. Perry was excellent as a moderator, humorous and serious enough to wrangle in the giddy crowd. 2) The information in the workshop would have benefited greatly from a "World Cafe" style of crowd participation: facilitators stay at their tables, while participants are free to mill about and contribute their thoughts/ideas to as many or all sessions as they like.  The Moderator calls out 5 minute intervals so the participants can balance their contributions at each station.  This enables less restriction on the participants, and can enhance the quality of information gleaned in the workshop.  Having 2 one hour World Cafe sessions is ample time for participants to share their ideas.  As well, enabling movement around the room keeps the blood flowing, and keeps participants engaged in the process, realizing they have much to contribute in the various areas within a limited time.  Only one drawback I overheard: people spoke of the room being cramped and too warm; for the World Cafe, moving around would have allowed a break from the room, as the foyer could have been used for stations as well. I'm looking forward to the next ABC Tech event already.</w:t>
      </w:r>
    </w:p>
    <w:p w14:paraId="41843737" w14:textId="77777777" w:rsidR="006D07FC" w:rsidRDefault="006D07FC" w:rsidP="00673E08">
      <w:pPr>
        <w:spacing w:after="0" w:line="240" w:lineRule="auto"/>
        <w:rPr>
          <w:rFonts w:ascii="Calibri" w:eastAsia="Times New Roman" w:hAnsi="Calibri" w:cs="Times New Roman"/>
        </w:rPr>
      </w:pPr>
    </w:p>
    <w:p w14:paraId="08470722" w14:textId="77777777" w:rsidR="006D07FC" w:rsidRPr="00673E08" w:rsidRDefault="00B5179B" w:rsidP="00673E08">
      <w:pPr>
        <w:spacing w:after="120" w:line="240" w:lineRule="auto"/>
        <w:ind w:left="360"/>
        <w:rPr>
          <w:rFonts w:ascii="Calibri" w:eastAsia="Times New Roman" w:hAnsi="Calibri" w:cs="Times New Roman"/>
          <w:b/>
          <w:sz w:val="24"/>
          <w:szCs w:val="24"/>
        </w:rPr>
      </w:pPr>
      <w:r w:rsidRPr="00673E08">
        <w:rPr>
          <w:rFonts w:ascii="Calibri" w:eastAsia="Times New Roman" w:hAnsi="Calibri" w:cs="Times New Roman"/>
          <w:b/>
          <w:sz w:val="24"/>
          <w:szCs w:val="24"/>
        </w:rPr>
        <w:t xml:space="preserve">Expectations </w:t>
      </w:r>
      <w:r w:rsidR="006D07FC" w:rsidRPr="00673E08">
        <w:rPr>
          <w:rFonts w:ascii="Calibri" w:eastAsia="Times New Roman" w:hAnsi="Calibri" w:cs="Times New Roman"/>
          <w:b/>
          <w:sz w:val="24"/>
          <w:szCs w:val="24"/>
        </w:rPr>
        <w:t xml:space="preserve">Exceeded </w:t>
      </w:r>
      <w:proofErr w:type="gramStart"/>
      <w:r w:rsidR="006D07FC" w:rsidRPr="00673E08">
        <w:rPr>
          <w:rFonts w:ascii="Calibri" w:eastAsia="Times New Roman" w:hAnsi="Calibri" w:cs="Times New Roman"/>
          <w:b/>
          <w:sz w:val="24"/>
          <w:szCs w:val="24"/>
        </w:rPr>
        <w:t>by  1.5</w:t>
      </w:r>
      <w:proofErr w:type="gramEnd"/>
    </w:p>
    <w:p w14:paraId="27E96823" w14:textId="77777777" w:rsidR="006D07FC" w:rsidRPr="00673E08" w:rsidRDefault="006D07FC" w:rsidP="00673E08">
      <w:pPr>
        <w:pStyle w:val="ListParagraph"/>
        <w:numPr>
          <w:ilvl w:val="0"/>
          <w:numId w:val="14"/>
        </w:numPr>
        <w:spacing w:after="120" w:line="240" w:lineRule="auto"/>
        <w:rPr>
          <w:rFonts w:ascii="Calibri" w:eastAsia="Times New Roman" w:hAnsi="Calibri" w:cs="Times New Roman"/>
        </w:rPr>
      </w:pPr>
      <w:r w:rsidRPr="00673E08">
        <w:rPr>
          <w:rFonts w:ascii="Calibri" w:eastAsia="Times New Roman" w:hAnsi="Calibri" w:cs="Times New Roman"/>
        </w:rPr>
        <w:t xml:space="preserve">The event was organized incredibly well. The speakers were very educational and increased my understanding of the topic immensely. </w:t>
      </w:r>
    </w:p>
    <w:tbl>
      <w:tblPr>
        <w:tblW w:w="14200" w:type="dxa"/>
        <w:tblLook w:val="04A0" w:firstRow="1" w:lastRow="0" w:firstColumn="1" w:lastColumn="0" w:noHBand="0" w:noVBand="1"/>
      </w:tblPr>
      <w:tblGrid>
        <w:gridCol w:w="14200"/>
      </w:tblGrid>
      <w:tr w:rsidR="006D07FC" w:rsidRPr="006D07FC" w14:paraId="3765D404" w14:textId="77777777" w:rsidTr="008A2581">
        <w:trPr>
          <w:trHeight w:val="300"/>
        </w:trPr>
        <w:tc>
          <w:tcPr>
            <w:tcW w:w="14200" w:type="dxa"/>
            <w:vMerge w:val="restart"/>
            <w:tcBorders>
              <w:top w:val="nil"/>
              <w:left w:val="nil"/>
              <w:bottom w:val="nil"/>
              <w:right w:val="nil"/>
            </w:tcBorders>
            <w:hideMark/>
          </w:tcPr>
          <w:p w14:paraId="404CD6D0" w14:textId="77777777" w:rsidR="008A2581" w:rsidRDefault="00B5179B" w:rsidP="00673E08">
            <w:pPr>
              <w:spacing w:after="120" w:line="240" w:lineRule="auto"/>
              <w:ind w:left="360"/>
              <w:rPr>
                <w:rFonts w:ascii="Calibri" w:eastAsia="Times New Roman" w:hAnsi="Calibri" w:cs="Times New Roman"/>
                <w:b/>
                <w:sz w:val="24"/>
                <w:szCs w:val="24"/>
              </w:rPr>
            </w:pPr>
            <w:r w:rsidRPr="00673E08">
              <w:rPr>
                <w:rFonts w:ascii="Calibri" w:eastAsia="Times New Roman" w:hAnsi="Calibri" w:cs="Times New Roman"/>
                <w:b/>
                <w:sz w:val="24"/>
                <w:szCs w:val="24"/>
              </w:rPr>
              <w:t xml:space="preserve">Expectations </w:t>
            </w:r>
            <w:r w:rsidR="006D07FC" w:rsidRPr="00673E08">
              <w:rPr>
                <w:rFonts w:ascii="Calibri" w:eastAsia="Times New Roman" w:hAnsi="Calibri" w:cs="Times New Roman"/>
                <w:b/>
                <w:sz w:val="24"/>
                <w:szCs w:val="24"/>
              </w:rPr>
              <w:t>Exceeded by 1.0</w:t>
            </w:r>
          </w:p>
          <w:p w14:paraId="5ED9CA12" w14:textId="77777777" w:rsidR="008A2581" w:rsidRPr="00673E08" w:rsidRDefault="008A2581" w:rsidP="00673E08">
            <w:pPr>
              <w:pStyle w:val="ListParagraph"/>
              <w:numPr>
                <w:ilvl w:val="0"/>
                <w:numId w:val="14"/>
              </w:numPr>
              <w:spacing w:after="120" w:line="240" w:lineRule="auto"/>
              <w:rPr>
                <w:rFonts w:ascii="Calibri" w:eastAsia="Times New Roman" w:hAnsi="Calibri" w:cs="Times New Roman"/>
              </w:rPr>
            </w:pPr>
            <w:r w:rsidRPr="00673E08">
              <w:rPr>
                <w:rFonts w:ascii="Calibri" w:eastAsia="Times New Roman" w:hAnsi="Calibri" w:cs="Times New Roman"/>
                <w:b/>
                <w:sz w:val="24"/>
                <w:szCs w:val="24"/>
              </w:rPr>
              <w:t xml:space="preserve">I </w:t>
            </w:r>
            <w:r w:rsidRPr="00673E08">
              <w:rPr>
                <w:rFonts w:ascii="Calibri" w:eastAsia="Times New Roman" w:hAnsi="Calibri" w:cs="Times New Roman"/>
                <w:sz w:val="24"/>
                <w:szCs w:val="24"/>
              </w:rPr>
              <w:t>really enjoyed learning about the strengths and struggles of the hemp industry.  I enjoyed meeting so many different people at the event as well.  It was a great mix of people and discussions.  I would love to host another event here for ABC Tech.</w:t>
            </w:r>
          </w:p>
          <w:p w14:paraId="6429EC94" w14:textId="77777777" w:rsidR="006D07FC" w:rsidRPr="00673E08" w:rsidRDefault="008A2581" w:rsidP="00673E08">
            <w:pPr>
              <w:pStyle w:val="ListParagraph"/>
              <w:numPr>
                <w:ilvl w:val="0"/>
                <w:numId w:val="14"/>
              </w:numPr>
              <w:spacing w:after="0" w:line="240" w:lineRule="auto"/>
              <w:rPr>
                <w:rFonts w:ascii="Calibri" w:eastAsia="Times New Roman" w:hAnsi="Calibri" w:cs="Times New Roman"/>
              </w:rPr>
            </w:pPr>
            <w:r w:rsidRPr="00673E08">
              <w:rPr>
                <w:rFonts w:ascii="Calibri" w:eastAsia="Times New Roman" w:hAnsi="Calibri" w:cs="Times New Roman"/>
              </w:rPr>
              <w:t xml:space="preserve">Excellent event, was impressed to have time for problem solving and collaboration. Looking forward to connecting via action teams! </w:t>
            </w:r>
            <w:r w:rsidRPr="00673E08">
              <w:rPr>
                <w:rFonts w:ascii="Segoe UI Symbol" w:eastAsia="Times New Roman" w:hAnsi="Segoe UI Symbol" w:cs="Segoe UI Symbol"/>
              </w:rPr>
              <w:t>😊</w:t>
            </w:r>
            <w:r w:rsidRPr="00673E08">
              <w:rPr>
                <w:rFonts w:ascii="Calibri" w:eastAsia="Times New Roman" w:hAnsi="Calibri" w:cs="Times New Roman"/>
              </w:rPr>
              <w:t xml:space="preserve"> Moderator was excellent at keeping us on time, and sessions were thoughtful and thought provoking. Not sure I would have gone political with the aboriginal context, but it was good to hear who/what/why are interested in this industry also. And location good…  have never been but it worked well. Thank you for taking the lead on getting us all in the same room!</w:t>
            </w:r>
          </w:p>
        </w:tc>
      </w:tr>
      <w:tr w:rsidR="006D07FC" w:rsidRPr="006D07FC" w14:paraId="440626A1" w14:textId="77777777" w:rsidTr="008A2581">
        <w:trPr>
          <w:trHeight w:val="300"/>
        </w:trPr>
        <w:tc>
          <w:tcPr>
            <w:tcW w:w="14200" w:type="dxa"/>
            <w:vMerge/>
            <w:tcBorders>
              <w:top w:val="nil"/>
              <w:left w:val="nil"/>
              <w:bottom w:val="nil"/>
              <w:right w:val="nil"/>
            </w:tcBorders>
            <w:vAlign w:val="center"/>
            <w:hideMark/>
          </w:tcPr>
          <w:p w14:paraId="588366A8" w14:textId="77777777" w:rsidR="006D07FC" w:rsidRPr="00673E08" w:rsidRDefault="006D07FC" w:rsidP="00673E08">
            <w:pPr>
              <w:pStyle w:val="ListParagraph"/>
              <w:numPr>
                <w:ilvl w:val="0"/>
                <w:numId w:val="14"/>
              </w:numPr>
              <w:spacing w:after="0" w:line="240" w:lineRule="auto"/>
              <w:rPr>
                <w:rFonts w:ascii="Calibri" w:eastAsia="Times New Roman" w:hAnsi="Calibri" w:cs="Times New Roman"/>
              </w:rPr>
            </w:pPr>
          </w:p>
        </w:tc>
      </w:tr>
      <w:tr w:rsidR="006D07FC" w:rsidRPr="006D07FC" w14:paraId="40949B0D" w14:textId="77777777" w:rsidTr="008A2581">
        <w:trPr>
          <w:trHeight w:val="300"/>
        </w:trPr>
        <w:tc>
          <w:tcPr>
            <w:tcW w:w="14200" w:type="dxa"/>
            <w:vMerge/>
            <w:tcBorders>
              <w:top w:val="nil"/>
              <w:left w:val="nil"/>
              <w:bottom w:val="nil"/>
              <w:right w:val="nil"/>
            </w:tcBorders>
            <w:vAlign w:val="center"/>
            <w:hideMark/>
          </w:tcPr>
          <w:p w14:paraId="3B04C209" w14:textId="77777777" w:rsidR="006D07FC" w:rsidRPr="00673E08" w:rsidRDefault="006D07FC" w:rsidP="00673E08">
            <w:pPr>
              <w:pStyle w:val="ListParagraph"/>
              <w:numPr>
                <w:ilvl w:val="0"/>
                <w:numId w:val="14"/>
              </w:numPr>
              <w:spacing w:after="0" w:line="240" w:lineRule="auto"/>
              <w:rPr>
                <w:rFonts w:ascii="Calibri" w:eastAsia="Times New Roman" w:hAnsi="Calibri" w:cs="Times New Roman"/>
              </w:rPr>
            </w:pPr>
          </w:p>
        </w:tc>
      </w:tr>
      <w:tr w:rsidR="008A2581" w:rsidRPr="008A2581" w14:paraId="31F87436" w14:textId="77777777" w:rsidTr="008A2581">
        <w:trPr>
          <w:trHeight w:val="300"/>
        </w:trPr>
        <w:tc>
          <w:tcPr>
            <w:tcW w:w="14200" w:type="dxa"/>
            <w:vMerge/>
            <w:tcBorders>
              <w:top w:val="nil"/>
              <w:left w:val="nil"/>
              <w:bottom w:val="nil"/>
              <w:right w:val="nil"/>
            </w:tcBorders>
            <w:vAlign w:val="center"/>
            <w:hideMark/>
          </w:tcPr>
          <w:p w14:paraId="200D1C03" w14:textId="77777777" w:rsidR="008A2581" w:rsidRPr="00673E08" w:rsidRDefault="008A2581" w:rsidP="00673E08">
            <w:pPr>
              <w:pStyle w:val="ListParagraph"/>
              <w:numPr>
                <w:ilvl w:val="0"/>
                <w:numId w:val="14"/>
              </w:numPr>
              <w:spacing w:after="0" w:line="240" w:lineRule="auto"/>
              <w:rPr>
                <w:rFonts w:ascii="Arial" w:eastAsia="Times New Roman" w:hAnsi="Arial" w:cs="Arial"/>
              </w:rPr>
            </w:pPr>
            <w:r w:rsidRPr="00673E08">
              <w:rPr>
                <w:rFonts w:ascii="Arial" w:eastAsia="Times New Roman" w:hAnsi="Arial" w:cs="Arial"/>
              </w:rPr>
              <w:t>Attended the conference to learn about the Industrial Hemp Industry and did not expect to make valuable connections.</w:t>
            </w:r>
          </w:p>
        </w:tc>
      </w:tr>
      <w:tr w:rsidR="008A2581" w:rsidRPr="008A2581" w14:paraId="3F7126A1" w14:textId="77777777" w:rsidTr="008A2581">
        <w:trPr>
          <w:trHeight w:val="300"/>
        </w:trPr>
        <w:tc>
          <w:tcPr>
            <w:tcW w:w="14200" w:type="dxa"/>
            <w:vMerge/>
            <w:tcBorders>
              <w:top w:val="nil"/>
              <w:left w:val="nil"/>
              <w:bottom w:val="nil"/>
              <w:right w:val="nil"/>
            </w:tcBorders>
            <w:vAlign w:val="center"/>
            <w:hideMark/>
          </w:tcPr>
          <w:p w14:paraId="238EFC48" w14:textId="77777777" w:rsidR="008A2581" w:rsidRPr="00673E08" w:rsidRDefault="008A2581" w:rsidP="00673E08">
            <w:pPr>
              <w:pStyle w:val="ListParagraph"/>
              <w:numPr>
                <w:ilvl w:val="0"/>
                <w:numId w:val="14"/>
              </w:numPr>
              <w:spacing w:after="0" w:line="240" w:lineRule="auto"/>
              <w:rPr>
                <w:rFonts w:ascii="Arial" w:eastAsia="Times New Roman" w:hAnsi="Arial" w:cs="Arial"/>
              </w:rPr>
            </w:pPr>
            <w:r w:rsidRPr="00673E08">
              <w:rPr>
                <w:rFonts w:ascii="Arial" w:eastAsia="Times New Roman" w:hAnsi="Arial" w:cs="Arial"/>
              </w:rPr>
              <w:t>Attended the conference to learn about the Industrial Hemp Industry and did not expect to make valuable connections.</w:t>
            </w:r>
          </w:p>
        </w:tc>
      </w:tr>
      <w:tr w:rsidR="008A2581" w:rsidRPr="008A2581" w14:paraId="2801CAC2" w14:textId="77777777" w:rsidTr="008A2581">
        <w:trPr>
          <w:trHeight w:val="300"/>
        </w:trPr>
        <w:tc>
          <w:tcPr>
            <w:tcW w:w="14200" w:type="dxa"/>
            <w:vMerge/>
            <w:tcBorders>
              <w:top w:val="nil"/>
              <w:left w:val="nil"/>
              <w:bottom w:val="nil"/>
              <w:right w:val="nil"/>
            </w:tcBorders>
            <w:vAlign w:val="center"/>
            <w:hideMark/>
          </w:tcPr>
          <w:p w14:paraId="72E3CB79" w14:textId="77777777" w:rsidR="008A2581" w:rsidRPr="00673E08" w:rsidRDefault="008A2581" w:rsidP="00673E08">
            <w:pPr>
              <w:pStyle w:val="ListParagraph"/>
              <w:numPr>
                <w:ilvl w:val="0"/>
                <w:numId w:val="14"/>
              </w:numPr>
              <w:spacing w:after="0" w:line="240" w:lineRule="auto"/>
              <w:rPr>
                <w:rFonts w:ascii="Arial" w:eastAsia="Times New Roman" w:hAnsi="Arial" w:cs="Arial"/>
              </w:rPr>
            </w:pPr>
            <w:r w:rsidRPr="00673E08">
              <w:rPr>
                <w:rFonts w:ascii="Arial" w:eastAsia="Times New Roman" w:hAnsi="Arial" w:cs="Arial"/>
              </w:rPr>
              <w:t>Attended the conference to learn about the Industrial Hemp Industry and did not expect to make valuable connections.</w:t>
            </w:r>
          </w:p>
        </w:tc>
      </w:tr>
    </w:tbl>
    <w:p w14:paraId="67CC3A3C" w14:textId="77777777" w:rsidR="008A2581" w:rsidRPr="00673E08" w:rsidRDefault="008A2581" w:rsidP="00673E08">
      <w:pPr>
        <w:pStyle w:val="ListParagraph"/>
        <w:numPr>
          <w:ilvl w:val="0"/>
          <w:numId w:val="14"/>
        </w:numPr>
        <w:spacing w:after="0" w:line="240" w:lineRule="auto"/>
        <w:rPr>
          <w:rFonts w:ascii="Calibri" w:eastAsia="Times New Roman" w:hAnsi="Calibri" w:cs="Times New Roman"/>
        </w:rPr>
      </w:pPr>
      <w:r w:rsidRPr="00673E08">
        <w:rPr>
          <w:rFonts w:ascii="Calibri" w:eastAsia="Times New Roman" w:hAnsi="Calibri" w:cs="Times New Roman"/>
          <w:sz w:val="24"/>
          <w:szCs w:val="24"/>
        </w:rPr>
        <w:t>Attended the conference to learn about the Industrial Hemp Industry and did not expect to make valuable connections.</w:t>
      </w:r>
    </w:p>
    <w:p w14:paraId="20E2EDC2" w14:textId="77777777" w:rsidR="008A2581" w:rsidRPr="00673E08" w:rsidRDefault="008A2581" w:rsidP="00673E08">
      <w:pPr>
        <w:pStyle w:val="ListParagraph"/>
        <w:numPr>
          <w:ilvl w:val="0"/>
          <w:numId w:val="14"/>
        </w:numPr>
        <w:spacing w:after="0" w:line="240" w:lineRule="auto"/>
        <w:rPr>
          <w:rFonts w:ascii="Calibri" w:eastAsia="Times New Roman" w:hAnsi="Calibri" w:cs="Times New Roman"/>
        </w:rPr>
      </w:pPr>
      <w:r w:rsidRPr="00673E08">
        <w:rPr>
          <w:rFonts w:ascii="Calibri" w:eastAsia="Times New Roman" w:hAnsi="Calibri" w:cs="Times New Roman"/>
        </w:rPr>
        <w:t>I learned so much!  I am very interested in learning more, especially about how/who is involved in the oversight of the industry here in AB.</w:t>
      </w:r>
    </w:p>
    <w:p w14:paraId="3CC7FCC6" w14:textId="77777777" w:rsidR="008A2581" w:rsidRPr="008A2581" w:rsidRDefault="008A2581" w:rsidP="00673E08">
      <w:pPr>
        <w:pStyle w:val="ListParagraph"/>
        <w:spacing w:after="0" w:line="240" w:lineRule="auto"/>
        <w:ind w:left="360"/>
        <w:rPr>
          <w:rFonts w:ascii="Calibri" w:eastAsia="Times New Roman" w:hAnsi="Calibri" w:cs="Times New Roman"/>
        </w:rPr>
      </w:pPr>
    </w:p>
    <w:p w14:paraId="5F3914D7" w14:textId="77777777" w:rsidR="00673E08" w:rsidRPr="00673E08" w:rsidRDefault="00B5179B" w:rsidP="00673E08">
      <w:pPr>
        <w:spacing w:after="120" w:line="240" w:lineRule="auto"/>
        <w:ind w:left="360"/>
        <w:rPr>
          <w:rFonts w:ascii="Calibri" w:eastAsia="Times New Roman" w:hAnsi="Calibri" w:cs="Times New Roman"/>
          <w:b/>
          <w:sz w:val="24"/>
          <w:szCs w:val="24"/>
        </w:rPr>
      </w:pPr>
      <w:r w:rsidRPr="00673E08">
        <w:rPr>
          <w:rFonts w:ascii="Calibri" w:eastAsia="Times New Roman" w:hAnsi="Calibri" w:cs="Times New Roman"/>
          <w:b/>
          <w:sz w:val="24"/>
          <w:szCs w:val="24"/>
        </w:rPr>
        <w:lastRenderedPageBreak/>
        <w:t xml:space="preserve">Expectations </w:t>
      </w:r>
      <w:r w:rsidR="008A2581" w:rsidRPr="00673E08">
        <w:rPr>
          <w:rFonts w:ascii="Calibri" w:eastAsia="Times New Roman" w:hAnsi="Calibri" w:cs="Times New Roman"/>
          <w:b/>
          <w:sz w:val="24"/>
          <w:szCs w:val="24"/>
        </w:rPr>
        <w:t>Exceeded by 0.5</w:t>
      </w:r>
    </w:p>
    <w:p w14:paraId="2BE15EF0" w14:textId="77777777" w:rsidR="008A2581" w:rsidRPr="00673E08" w:rsidRDefault="008A2581" w:rsidP="00673E08">
      <w:pPr>
        <w:pStyle w:val="ListParagraph"/>
        <w:numPr>
          <w:ilvl w:val="0"/>
          <w:numId w:val="14"/>
        </w:numPr>
        <w:spacing w:after="120" w:line="240" w:lineRule="auto"/>
        <w:rPr>
          <w:rFonts w:ascii="Calibri" w:eastAsia="Times New Roman" w:hAnsi="Calibri" w:cs="Times New Roman"/>
          <w:b/>
          <w:sz w:val="24"/>
          <w:szCs w:val="24"/>
        </w:rPr>
      </w:pPr>
      <w:r w:rsidRPr="00673E08">
        <w:rPr>
          <w:rFonts w:ascii="Calibri" w:eastAsia="Times New Roman" w:hAnsi="Calibri" w:cs="Times New Roman"/>
        </w:rPr>
        <w:t xml:space="preserve">I wanted to cc my colleagues in here and thank you again for </w:t>
      </w:r>
      <w:r w:rsidRPr="00673E08">
        <w:rPr>
          <w:rFonts w:ascii="Calibri" w:eastAsia="Times New Roman" w:hAnsi="Calibri" w:cs="Times New Roman"/>
          <w:b/>
          <w:bCs/>
        </w:rPr>
        <w:t>providing us with three student ticket</w:t>
      </w:r>
      <w:r w:rsidRPr="00673E08">
        <w:rPr>
          <w:rFonts w:ascii="Calibri" w:eastAsia="Times New Roman" w:hAnsi="Calibri" w:cs="Times New Roman"/>
        </w:rPr>
        <w:t>s to attend the Western Canada Hemp Industry Conference on April 20th. We would not have been able to attend this conference if it wasn't for the contributions from Alberta Council of Technologies and Aurora Cannabis. </w:t>
      </w:r>
    </w:p>
    <w:p w14:paraId="0003E712" w14:textId="77777777" w:rsidR="008A2581" w:rsidRDefault="008A2581" w:rsidP="00673E08">
      <w:pPr>
        <w:pStyle w:val="ListParagraph"/>
        <w:spacing w:after="0" w:line="240" w:lineRule="auto"/>
        <w:rPr>
          <w:rFonts w:ascii="Calibri" w:eastAsia="Times New Roman" w:hAnsi="Calibri" w:cs="Times New Roman"/>
          <w:b/>
          <w:sz w:val="24"/>
          <w:szCs w:val="24"/>
        </w:rPr>
      </w:pPr>
    </w:p>
    <w:p w14:paraId="30C454C3" w14:textId="77777777" w:rsidR="00B5179B" w:rsidRPr="00673E08" w:rsidRDefault="00B5179B" w:rsidP="00673E08">
      <w:pPr>
        <w:spacing w:after="0" w:line="240" w:lineRule="auto"/>
        <w:ind w:left="360"/>
        <w:rPr>
          <w:rFonts w:ascii="Calibri" w:eastAsia="Times New Roman" w:hAnsi="Calibri" w:cs="Times New Roman"/>
          <w:b/>
          <w:sz w:val="24"/>
          <w:szCs w:val="24"/>
        </w:rPr>
      </w:pPr>
      <w:r w:rsidRPr="00673E08">
        <w:rPr>
          <w:rFonts w:ascii="Calibri" w:eastAsia="Times New Roman" w:hAnsi="Calibri" w:cs="Times New Roman"/>
          <w:b/>
          <w:sz w:val="24"/>
          <w:szCs w:val="24"/>
        </w:rPr>
        <w:t>Expectations Met 0.0</w:t>
      </w:r>
    </w:p>
    <w:tbl>
      <w:tblPr>
        <w:tblW w:w="14416" w:type="dxa"/>
        <w:tblInd w:w="93" w:type="dxa"/>
        <w:tblLook w:val="04A0" w:firstRow="1" w:lastRow="0" w:firstColumn="1" w:lastColumn="0" w:noHBand="0" w:noVBand="1"/>
      </w:tblPr>
      <w:tblGrid>
        <w:gridCol w:w="14416"/>
      </w:tblGrid>
      <w:tr w:rsidR="00B5179B" w:rsidRPr="00B5179B" w14:paraId="48F22805" w14:textId="77777777" w:rsidTr="00673E08">
        <w:trPr>
          <w:trHeight w:val="509"/>
        </w:trPr>
        <w:tc>
          <w:tcPr>
            <w:tcW w:w="14416" w:type="dxa"/>
            <w:vMerge w:val="restart"/>
            <w:tcBorders>
              <w:top w:val="nil"/>
              <w:left w:val="nil"/>
              <w:bottom w:val="nil"/>
              <w:right w:val="nil"/>
            </w:tcBorders>
            <w:hideMark/>
          </w:tcPr>
          <w:tbl>
            <w:tblPr>
              <w:tblW w:w="14200" w:type="dxa"/>
              <w:tblLook w:val="04A0" w:firstRow="1" w:lastRow="0" w:firstColumn="1" w:lastColumn="0" w:noHBand="0" w:noVBand="1"/>
            </w:tblPr>
            <w:tblGrid>
              <w:gridCol w:w="14200"/>
            </w:tblGrid>
            <w:tr w:rsidR="00B5179B" w:rsidRPr="00B5179B" w14:paraId="4A85190A" w14:textId="77777777" w:rsidTr="00B5179B">
              <w:trPr>
                <w:trHeight w:val="306"/>
              </w:trPr>
              <w:tc>
                <w:tcPr>
                  <w:tcW w:w="14200" w:type="dxa"/>
                  <w:vMerge w:val="restart"/>
                  <w:tcBorders>
                    <w:top w:val="nil"/>
                    <w:left w:val="nil"/>
                    <w:bottom w:val="nil"/>
                    <w:right w:val="nil"/>
                  </w:tcBorders>
                  <w:hideMark/>
                </w:tcPr>
                <w:p w14:paraId="76F491A8" w14:textId="77777777" w:rsidR="00673E08" w:rsidRPr="00673E08" w:rsidRDefault="00B5179B" w:rsidP="00673E08">
                  <w:pPr>
                    <w:pStyle w:val="ListParagraph"/>
                    <w:numPr>
                      <w:ilvl w:val="0"/>
                      <w:numId w:val="14"/>
                    </w:numPr>
                    <w:spacing w:before="120" w:after="0" w:line="240" w:lineRule="auto"/>
                    <w:rPr>
                      <w:rFonts w:ascii="Calibri" w:eastAsia="Times New Roman" w:hAnsi="Calibri" w:cs="Times New Roman"/>
                      <w:sz w:val="24"/>
                      <w:szCs w:val="24"/>
                    </w:rPr>
                  </w:pPr>
                  <w:r w:rsidRPr="00673E08">
                    <w:rPr>
                      <w:rFonts w:ascii="Calibri" w:eastAsia="Times New Roman" w:hAnsi="Calibri" w:cs="Times New Roman"/>
                    </w:rPr>
                    <w:t xml:space="preserve">I was very happy with the level of conversation had by the attending. There seemed to be very good traction made. A few of the presentations took away from the experience in the way that they strayed from the purpose of the conference. I was looking for directed, strategic information that helped the industry hone in on actions. The discussion breakouts handled this well, but I wanted continuity in the presentations. Last thought; it would be good at future conferences to have hemp food featured </w:t>
                  </w:r>
                  <w:r w:rsidR="00673E08" w:rsidRPr="00673E08">
                    <w:rPr>
                      <w:rFonts w:ascii="Calibri" w:eastAsia="Times New Roman" w:hAnsi="Calibri" w:cs="Times New Roman"/>
                    </w:rPr>
                    <w:t>either at lunch or as a snack.</w:t>
                  </w:r>
                </w:p>
                <w:p w14:paraId="1F84D960" w14:textId="77777777" w:rsidR="00673E08" w:rsidRPr="00673E08" w:rsidRDefault="00B5179B" w:rsidP="00673E08">
                  <w:pPr>
                    <w:pStyle w:val="ListParagraph"/>
                    <w:numPr>
                      <w:ilvl w:val="0"/>
                      <w:numId w:val="14"/>
                    </w:numPr>
                    <w:spacing w:after="0" w:line="240" w:lineRule="auto"/>
                    <w:rPr>
                      <w:rFonts w:ascii="Calibri" w:eastAsia="Times New Roman" w:hAnsi="Calibri" w:cs="Times New Roman"/>
                      <w:sz w:val="24"/>
                      <w:szCs w:val="24"/>
                    </w:rPr>
                  </w:pPr>
                  <w:r w:rsidRPr="00673E08">
                    <w:rPr>
                      <w:rFonts w:ascii="Calibri" w:eastAsia="Times New Roman" w:hAnsi="Calibri" w:cs="Times New Roman"/>
                    </w:rPr>
                    <w:t xml:space="preserve">This event </w:t>
                  </w:r>
                  <w:r w:rsidRPr="00673E08">
                    <w:rPr>
                      <w:rFonts w:ascii="Calibri" w:eastAsia="Times New Roman" w:hAnsi="Calibri" w:cs="Times New Roman"/>
                      <w:bCs/>
                    </w:rPr>
                    <w:t>far exceeded my expectations</w:t>
                  </w:r>
                  <w:r w:rsidRPr="00673E08">
                    <w:rPr>
                      <w:rFonts w:ascii="Calibri" w:eastAsia="Times New Roman" w:hAnsi="Calibri" w:cs="Times New Roman"/>
                    </w:rPr>
                    <w:t xml:space="preserve"> and delivered a ton of value.  Great group of people as well!  I was facilitating some of the discussion and forgot to write my name on the back that I am interested in taking Action and Supporting in any way that I can.  Thanks again. </w:t>
                  </w:r>
                </w:p>
                <w:p w14:paraId="4693F2FE" w14:textId="77777777" w:rsidR="00B5179B" w:rsidRPr="00673E08" w:rsidRDefault="00B5179B" w:rsidP="00673E08">
                  <w:pPr>
                    <w:pStyle w:val="ListParagraph"/>
                    <w:numPr>
                      <w:ilvl w:val="0"/>
                      <w:numId w:val="14"/>
                    </w:numPr>
                    <w:spacing w:after="0" w:line="240" w:lineRule="auto"/>
                    <w:rPr>
                      <w:rFonts w:ascii="Calibri" w:eastAsia="Times New Roman" w:hAnsi="Calibri" w:cs="Times New Roman"/>
                      <w:sz w:val="24"/>
                      <w:szCs w:val="24"/>
                    </w:rPr>
                  </w:pPr>
                  <w:r w:rsidRPr="00673E08">
                    <w:rPr>
                      <w:rFonts w:ascii="Calibri" w:eastAsia="Times New Roman" w:hAnsi="Calibri" w:cs="Times New Roman"/>
                    </w:rPr>
                    <w:t xml:space="preserve">Excellent conference and would like to have more presenters that are actually developing processing technologies and </w:t>
                  </w:r>
                  <w:proofErr w:type="gramStart"/>
                  <w:r w:rsidRPr="00673E08">
                    <w:rPr>
                      <w:rFonts w:ascii="Calibri" w:eastAsia="Times New Roman" w:hAnsi="Calibri" w:cs="Times New Roman"/>
                    </w:rPr>
                    <w:t>businesses  (</w:t>
                  </w:r>
                  <w:proofErr w:type="spellStart"/>
                  <w:proofErr w:type="gramEnd"/>
                  <w:r w:rsidRPr="00673E08">
                    <w:rPr>
                      <w:rFonts w:ascii="Calibri" w:eastAsia="Times New Roman" w:hAnsi="Calibri" w:cs="Times New Roman"/>
                    </w:rPr>
                    <w:t>Sunstrand</w:t>
                  </w:r>
                  <w:proofErr w:type="spellEnd"/>
                  <w:r w:rsidRPr="00673E08">
                    <w:rPr>
                      <w:rFonts w:ascii="Calibri" w:eastAsia="Times New Roman" w:hAnsi="Calibri" w:cs="Times New Roman"/>
                    </w:rPr>
                    <w:t xml:space="preserve">, Natural </w:t>
                  </w:r>
                  <w:proofErr w:type="spellStart"/>
                  <w:r w:rsidRPr="00673E08">
                    <w:rPr>
                      <w:rFonts w:ascii="Calibri" w:eastAsia="Times New Roman" w:hAnsi="Calibri" w:cs="Times New Roman"/>
                    </w:rPr>
                    <w:t>Fibre</w:t>
                  </w:r>
                  <w:proofErr w:type="spellEnd"/>
                  <w:r w:rsidRPr="00673E08">
                    <w:rPr>
                      <w:rFonts w:ascii="Calibri" w:eastAsia="Times New Roman" w:hAnsi="Calibri" w:cs="Times New Roman"/>
                    </w:rPr>
                    <w:t xml:space="preserve"> Tech). Less consultants that only study, present data and want more funding for continued studies (NAPHI)</w:t>
                  </w:r>
                  <w:r w:rsidRPr="00673E08">
                    <w:rPr>
                      <w:rFonts w:ascii="Calibri" w:eastAsia="Times New Roman" w:hAnsi="Calibri" w:cs="Times New Roman"/>
                      <w:sz w:val="24"/>
                      <w:szCs w:val="24"/>
                    </w:rPr>
                    <w:t>not a lot of new info or speakers for those who are already knowledgeable of this sector in Alberta. But the networking and new faces more than made up for it. Discussion groups re-visited conversations that are already underway (e.g. eco-</w:t>
                  </w:r>
                  <w:proofErr w:type="spellStart"/>
                  <w:r w:rsidRPr="00673E08">
                    <w:rPr>
                      <w:rFonts w:ascii="Calibri" w:eastAsia="Times New Roman" w:hAnsi="Calibri" w:cs="Times New Roman"/>
                      <w:sz w:val="24"/>
                      <w:szCs w:val="24"/>
                    </w:rPr>
                    <w:t>ouest</w:t>
                  </w:r>
                  <w:proofErr w:type="spellEnd"/>
                  <w:r w:rsidRPr="00673E08">
                    <w:rPr>
                      <w:rFonts w:ascii="Calibri" w:eastAsia="Times New Roman" w:hAnsi="Calibri" w:cs="Times New Roman"/>
                      <w:sz w:val="24"/>
                      <w:szCs w:val="24"/>
                    </w:rPr>
                    <w:t xml:space="preserve"> led initiative; Hemp Trade Alliance) but engaged n</w:t>
                  </w:r>
                  <w:r w:rsidR="005B0DEC">
                    <w:rPr>
                      <w:rFonts w:ascii="Calibri" w:eastAsia="Times New Roman" w:hAnsi="Calibri" w:cs="Times New Roman"/>
                      <w:sz w:val="24"/>
                      <w:szCs w:val="24"/>
                    </w:rPr>
                    <w:t xml:space="preserve">ew people in the conversation. </w:t>
                  </w:r>
                  <w:proofErr w:type="gramStart"/>
                  <w:r w:rsidR="005B0DEC">
                    <w:rPr>
                      <w:rFonts w:ascii="Calibri" w:eastAsia="Times New Roman" w:hAnsi="Calibri" w:cs="Times New Roman"/>
                      <w:sz w:val="24"/>
                      <w:szCs w:val="24"/>
                    </w:rPr>
                    <w:t>S</w:t>
                  </w:r>
                  <w:r w:rsidRPr="00673E08">
                    <w:rPr>
                      <w:rFonts w:ascii="Calibri" w:eastAsia="Times New Roman" w:hAnsi="Calibri" w:cs="Times New Roman"/>
                      <w:sz w:val="24"/>
                      <w:szCs w:val="24"/>
                    </w:rPr>
                    <w:t>o</w:t>
                  </w:r>
                  <w:proofErr w:type="gramEnd"/>
                  <w:r w:rsidRPr="00673E08">
                    <w:rPr>
                      <w:rFonts w:ascii="Calibri" w:eastAsia="Times New Roman" w:hAnsi="Calibri" w:cs="Times New Roman"/>
                      <w:sz w:val="24"/>
                      <w:szCs w:val="24"/>
                    </w:rPr>
                    <w:t xml:space="preserve"> I hope this recruits to existing activity rather than competes or duplicates. </w:t>
                  </w:r>
                </w:p>
                <w:p w14:paraId="34DDE02D" w14:textId="77777777" w:rsidR="00673E08" w:rsidRPr="00673E08" w:rsidRDefault="005B0DEC" w:rsidP="00673E08">
                  <w:pPr>
                    <w:pStyle w:val="ListParagraph"/>
                    <w:numPr>
                      <w:ilvl w:val="0"/>
                      <w:numId w:val="14"/>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N</w:t>
                  </w:r>
                  <w:r w:rsidR="00B5179B" w:rsidRPr="00673E08">
                    <w:rPr>
                      <w:rFonts w:ascii="Calibri" w:eastAsia="Times New Roman" w:hAnsi="Calibri" w:cs="Times New Roman"/>
                      <w:sz w:val="24"/>
                      <w:szCs w:val="24"/>
                    </w:rPr>
                    <w:t>ot a lot of new info or speakers for those who are already knowledgeable of this sector in Alberta. But the networking and new faces more than made up for it. Discussion groups re-visited conversations that are already underway (e.g. eco-</w:t>
                  </w:r>
                  <w:proofErr w:type="spellStart"/>
                  <w:r w:rsidR="00B5179B" w:rsidRPr="00673E08">
                    <w:rPr>
                      <w:rFonts w:ascii="Calibri" w:eastAsia="Times New Roman" w:hAnsi="Calibri" w:cs="Times New Roman"/>
                      <w:sz w:val="24"/>
                      <w:szCs w:val="24"/>
                    </w:rPr>
                    <w:t>ouest</w:t>
                  </w:r>
                  <w:proofErr w:type="spellEnd"/>
                  <w:r w:rsidR="00B5179B" w:rsidRPr="00673E08">
                    <w:rPr>
                      <w:rFonts w:ascii="Calibri" w:eastAsia="Times New Roman" w:hAnsi="Calibri" w:cs="Times New Roman"/>
                      <w:sz w:val="24"/>
                      <w:szCs w:val="24"/>
                    </w:rPr>
                    <w:t xml:space="preserve"> led initiative; Hemp Trade Alliance) but engaged new people in the conversation. </w:t>
                  </w:r>
                  <w:proofErr w:type="gramStart"/>
                  <w:r w:rsidR="00B5179B" w:rsidRPr="00673E08">
                    <w:rPr>
                      <w:rFonts w:ascii="Calibri" w:eastAsia="Times New Roman" w:hAnsi="Calibri" w:cs="Times New Roman"/>
                      <w:sz w:val="24"/>
                      <w:szCs w:val="24"/>
                    </w:rPr>
                    <w:t>so</w:t>
                  </w:r>
                  <w:proofErr w:type="gramEnd"/>
                  <w:r w:rsidR="00B5179B" w:rsidRPr="00673E08">
                    <w:rPr>
                      <w:rFonts w:ascii="Calibri" w:eastAsia="Times New Roman" w:hAnsi="Calibri" w:cs="Times New Roman"/>
                      <w:sz w:val="24"/>
                      <w:szCs w:val="24"/>
                    </w:rPr>
                    <w:t xml:space="preserve"> I hope this recruits to existing activity rather than competes or duplicates. </w:t>
                  </w:r>
                </w:p>
                <w:p w14:paraId="3EEDF963" w14:textId="77777777" w:rsidR="00B5179B" w:rsidRPr="00673E08" w:rsidRDefault="00673E08" w:rsidP="00673E08">
                  <w:pPr>
                    <w:pStyle w:val="ListParagraph"/>
                    <w:numPr>
                      <w:ilvl w:val="0"/>
                      <w:numId w:val="14"/>
                    </w:numPr>
                    <w:spacing w:after="0" w:line="240" w:lineRule="auto"/>
                    <w:rPr>
                      <w:rFonts w:ascii="Calibri" w:eastAsia="Times New Roman" w:hAnsi="Calibri" w:cs="Times New Roman"/>
                      <w:sz w:val="24"/>
                      <w:szCs w:val="24"/>
                    </w:rPr>
                  </w:pPr>
                  <w:r w:rsidRPr="00673E08">
                    <w:rPr>
                      <w:rFonts w:ascii="Calibri" w:eastAsia="Times New Roman" w:hAnsi="Calibri" w:cs="Times New Roman"/>
                      <w:sz w:val="24"/>
                      <w:szCs w:val="24"/>
                    </w:rPr>
                    <w:t>It is great to have lots of speakers, but I like a few more and to be able to get more information from them. Carl Martel had some really innovative ideas and he barely scraped the surface.</w:t>
                  </w:r>
                </w:p>
              </w:tc>
            </w:tr>
            <w:tr w:rsidR="00B5179B" w:rsidRPr="00B5179B" w14:paraId="7F0D97C7" w14:textId="77777777" w:rsidTr="00B5179B">
              <w:trPr>
                <w:trHeight w:val="300"/>
              </w:trPr>
              <w:tc>
                <w:tcPr>
                  <w:tcW w:w="14200" w:type="dxa"/>
                  <w:vMerge/>
                  <w:tcBorders>
                    <w:top w:val="nil"/>
                    <w:left w:val="nil"/>
                    <w:bottom w:val="nil"/>
                    <w:right w:val="nil"/>
                  </w:tcBorders>
                  <w:vAlign w:val="center"/>
                  <w:hideMark/>
                </w:tcPr>
                <w:p w14:paraId="6F1E78CF" w14:textId="77777777" w:rsidR="00B5179B" w:rsidRPr="00673E08" w:rsidRDefault="00B5179B" w:rsidP="00673E08">
                  <w:pPr>
                    <w:pStyle w:val="ListParagraph"/>
                    <w:numPr>
                      <w:ilvl w:val="0"/>
                      <w:numId w:val="14"/>
                    </w:numPr>
                    <w:spacing w:after="0" w:line="240" w:lineRule="auto"/>
                    <w:rPr>
                      <w:rFonts w:ascii="Calibri" w:eastAsia="Times New Roman" w:hAnsi="Calibri" w:cs="Times New Roman"/>
                      <w:sz w:val="24"/>
                      <w:szCs w:val="24"/>
                    </w:rPr>
                  </w:pPr>
                </w:p>
              </w:tc>
            </w:tr>
          </w:tbl>
          <w:p w14:paraId="4784B3CA" w14:textId="77777777" w:rsidR="00B5179B" w:rsidRPr="00B5179B" w:rsidRDefault="00B5179B" w:rsidP="00673E08">
            <w:pPr>
              <w:pStyle w:val="ListParagraph"/>
              <w:spacing w:after="0" w:line="240" w:lineRule="auto"/>
              <w:rPr>
                <w:rFonts w:ascii="Calibri" w:eastAsia="Times New Roman" w:hAnsi="Calibri" w:cs="Times New Roman"/>
                <w:sz w:val="24"/>
                <w:szCs w:val="24"/>
              </w:rPr>
            </w:pPr>
          </w:p>
        </w:tc>
      </w:tr>
      <w:tr w:rsidR="00B5179B" w:rsidRPr="00B5179B" w14:paraId="5A4D9201" w14:textId="77777777" w:rsidTr="00673E08">
        <w:trPr>
          <w:trHeight w:val="300"/>
        </w:trPr>
        <w:tc>
          <w:tcPr>
            <w:tcW w:w="14416" w:type="dxa"/>
            <w:vMerge/>
            <w:tcBorders>
              <w:top w:val="nil"/>
              <w:left w:val="nil"/>
              <w:bottom w:val="nil"/>
              <w:right w:val="nil"/>
            </w:tcBorders>
            <w:vAlign w:val="center"/>
            <w:hideMark/>
          </w:tcPr>
          <w:p w14:paraId="0CF62747" w14:textId="77777777" w:rsidR="00B5179B" w:rsidRPr="00673E08" w:rsidRDefault="00B5179B" w:rsidP="00673E08">
            <w:pPr>
              <w:pStyle w:val="ListParagraph"/>
              <w:numPr>
                <w:ilvl w:val="0"/>
                <w:numId w:val="14"/>
              </w:numPr>
              <w:spacing w:after="0" w:line="240" w:lineRule="auto"/>
              <w:rPr>
                <w:rFonts w:ascii="Calibri" w:eastAsia="Times New Roman" w:hAnsi="Calibri" w:cs="Times New Roman"/>
                <w:sz w:val="24"/>
                <w:szCs w:val="24"/>
              </w:rPr>
            </w:pPr>
          </w:p>
        </w:tc>
      </w:tr>
      <w:tr w:rsidR="00B5179B" w:rsidRPr="00B5179B" w14:paraId="761AA316" w14:textId="77777777" w:rsidTr="00673E08">
        <w:trPr>
          <w:trHeight w:val="300"/>
        </w:trPr>
        <w:tc>
          <w:tcPr>
            <w:tcW w:w="14416" w:type="dxa"/>
            <w:vMerge/>
            <w:tcBorders>
              <w:top w:val="nil"/>
              <w:left w:val="nil"/>
              <w:bottom w:val="nil"/>
              <w:right w:val="nil"/>
            </w:tcBorders>
            <w:vAlign w:val="center"/>
            <w:hideMark/>
          </w:tcPr>
          <w:p w14:paraId="6CE70794" w14:textId="77777777" w:rsidR="00B5179B" w:rsidRPr="00673E08" w:rsidRDefault="00B5179B" w:rsidP="00673E08">
            <w:pPr>
              <w:pStyle w:val="ListParagraph"/>
              <w:numPr>
                <w:ilvl w:val="0"/>
                <w:numId w:val="14"/>
              </w:numPr>
              <w:spacing w:after="0" w:line="240" w:lineRule="auto"/>
              <w:jc w:val="center"/>
              <w:rPr>
                <w:rFonts w:ascii="Calibri" w:eastAsia="Times New Roman" w:hAnsi="Calibri" w:cs="Times New Roman"/>
              </w:rPr>
            </w:pPr>
            <w:r w:rsidRPr="00673E08">
              <w:rPr>
                <w:rFonts w:ascii="Calibri" w:eastAsia="Times New Roman" w:hAnsi="Calibri" w:cs="Times New Roman"/>
              </w:rPr>
              <w:t xml:space="preserve">It is great to have lots of speakers, but I like a few more and to be able to get more information from them. Carl Martel had some really innovative ideas and he barely scraped the surface. </w:t>
            </w:r>
          </w:p>
        </w:tc>
      </w:tr>
      <w:tr w:rsidR="00B5179B" w:rsidRPr="00B5179B" w14:paraId="5C18F777" w14:textId="77777777" w:rsidTr="00673E08">
        <w:trPr>
          <w:trHeight w:val="300"/>
        </w:trPr>
        <w:tc>
          <w:tcPr>
            <w:tcW w:w="14416" w:type="dxa"/>
            <w:vMerge/>
            <w:tcBorders>
              <w:top w:val="nil"/>
              <w:left w:val="nil"/>
              <w:bottom w:val="nil"/>
              <w:right w:val="nil"/>
            </w:tcBorders>
            <w:vAlign w:val="center"/>
            <w:hideMark/>
          </w:tcPr>
          <w:p w14:paraId="76EF799A" w14:textId="77777777" w:rsidR="00B5179B" w:rsidRPr="00673E08" w:rsidRDefault="00B5179B" w:rsidP="00673E08">
            <w:pPr>
              <w:pStyle w:val="ListParagraph"/>
              <w:numPr>
                <w:ilvl w:val="0"/>
                <w:numId w:val="14"/>
              </w:numPr>
              <w:spacing w:after="0" w:line="240" w:lineRule="auto"/>
              <w:jc w:val="center"/>
              <w:rPr>
                <w:rFonts w:ascii="Calibri" w:eastAsia="Times New Roman" w:hAnsi="Calibri" w:cs="Times New Roman"/>
              </w:rPr>
            </w:pPr>
            <w:r w:rsidRPr="00673E08">
              <w:rPr>
                <w:rFonts w:ascii="Calibri" w:eastAsia="Times New Roman" w:hAnsi="Calibri" w:cs="Times New Roman"/>
              </w:rPr>
              <w:t xml:space="preserve">It is great to have lots of speakers, but I like a few more and to be able to get more information from them. Carl Martel had some really innovative ideas and he barely scraped the surface. </w:t>
            </w:r>
          </w:p>
        </w:tc>
      </w:tr>
      <w:tr w:rsidR="00B5179B" w:rsidRPr="00B5179B" w14:paraId="09B10B63" w14:textId="77777777" w:rsidTr="00673E08">
        <w:trPr>
          <w:trHeight w:val="300"/>
        </w:trPr>
        <w:tc>
          <w:tcPr>
            <w:tcW w:w="14416" w:type="dxa"/>
            <w:vMerge/>
            <w:tcBorders>
              <w:top w:val="nil"/>
              <w:left w:val="nil"/>
              <w:bottom w:val="nil"/>
              <w:right w:val="nil"/>
            </w:tcBorders>
            <w:vAlign w:val="center"/>
            <w:hideMark/>
          </w:tcPr>
          <w:p w14:paraId="44DA6713" w14:textId="77777777" w:rsidR="00B5179B" w:rsidRPr="00673E08" w:rsidRDefault="00B5179B" w:rsidP="00673E08">
            <w:pPr>
              <w:pStyle w:val="ListParagraph"/>
              <w:numPr>
                <w:ilvl w:val="0"/>
                <w:numId w:val="14"/>
              </w:numPr>
              <w:spacing w:after="0" w:line="240" w:lineRule="auto"/>
              <w:jc w:val="center"/>
              <w:rPr>
                <w:rFonts w:ascii="Calibri" w:eastAsia="Times New Roman" w:hAnsi="Calibri" w:cs="Times New Roman"/>
              </w:rPr>
            </w:pPr>
            <w:r w:rsidRPr="00673E08">
              <w:rPr>
                <w:rFonts w:ascii="Calibri" w:eastAsia="Times New Roman" w:hAnsi="Calibri" w:cs="Times New Roman"/>
              </w:rPr>
              <w:t xml:space="preserve">It is great to have lots of speakers, but I like a few more and to be able to get more information from them. Carl Martel had some really innovative ideas and he barely scraped the surface. </w:t>
            </w:r>
          </w:p>
        </w:tc>
      </w:tr>
    </w:tbl>
    <w:p w14:paraId="680E9361" w14:textId="77777777" w:rsidR="00B5179B" w:rsidRDefault="00B5179B" w:rsidP="00673E08">
      <w:pPr>
        <w:spacing w:after="0" w:line="240" w:lineRule="auto"/>
        <w:ind w:left="360"/>
        <w:rPr>
          <w:rFonts w:ascii="Calibri" w:eastAsia="Times New Roman" w:hAnsi="Calibri" w:cs="Times New Roman"/>
          <w:sz w:val="24"/>
          <w:szCs w:val="24"/>
        </w:rPr>
      </w:pPr>
    </w:p>
    <w:p w14:paraId="1238D5D8" w14:textId="77777777" w:rsidR="00B5179B" w:rsidRPr="00673E08" w:rsidRDefault="00B5179B" w:rsidP="00673E08">
      <w:pPr>
        <w:spacing w:after="120" w:line="240" w:lineRule="auto"/>
        <w:ind w:left="360"/>
        <w:rPr>
          <w:rFonts w:ascii="Calibri" w:eastAsia="Times New Roman" w:hAnsi="Calibri" w:cs="Times New Roman"/>
          <w:b/>
          <w:color w:val="FF0000"/>
          <w:sz w:val="24"/>
          <w:szCs w:val="24"/>
        </w:rPr>
      </w:pPr>
      <w:r w:rsidRPr="00673E08">
        <w:rPr>
          <w:rFonts w:ascii="Calibri" w:eastAsia="Times New Roman" w:hAnsi="Calibri" w:cs="Times New Roman"/>
          <w:b/>
          <w:color w:val="FF0000"/>
          <w:sz w:val="24"/>
          <w:szCs w:val="24"/>
        </w:rPr>
        <w:t xml:space="preserve">Expectations Not </w:t>
      </w:r>
      <w:proofErr w:type="gramStart"/>
      <w:r w:rsidRPr="00673E08">
        <w:rPr>
          <w:rFonts w:ascii="Calibri" w:eastAsia="Times New Roman" w:hAnsi="Calibri" w:cs="Times New Roman"/>
          <w:b/>
          <w:color w:val="FF0000"/>
          <w:sz w:val="24"/>
          <w:szCs w:val="24"/>
        </w:rPr>
        <w:t>Met</w:t>
      </w:r>
      <w:r w:rsidR="00673E08" w:rsidRPr="00673E08">
        <w:rPr>
          <w:rFonts w:ascii="Calibri" w:eastAsia="Times New Roman" w:hAnsi="Calibri" w:cs="Times New Roman"/>
          <w:b/>
          <w:color w:val="FF0000"/>
          <w:sz w:val="24"/>
          <w:szCs w:val="24"/>
        </w:rPr>
        <w:t xml:space="preserve"> </w:t>
      </w:r>
      <w:r w:rsidRPr="00673E08">
        <w:rPr>
          <w:rFonts w:ascii="Calibri" w:eastAsia="Times New Roman" w:hAnsi="Calibri" w:cs="Times New Roman"/>
          <w:b/>
          <w:color w:val="FF0000"/>
          <w:sz w:val="24"/>
          <w:szCs w:val="24"/>
        </w:rPr>
        <w:t xml:space="preserve"> -</w:t>
      </w:r>
      <w:proofErr w:type="gramEnd"/>
      <w:r w:rsidRPr="00673E08">
        <w:rPr>
          <w:rFonts w:ascii="Calibri" w:eastAsia="Times New Roman" w:hAnsi="Calibri" w:cs="Times New Roman"/>
          <w:b/>
          <w:color w:val="FF0000"/>
          <w:sz w:val="24"/>
          <w:szCs w:val="24"/>
        </w:rPr>
        <w:t>0.1</w:t>
      </w:r>
    </w:p>
    <w:p w14:paraId="29707EA3" w14:textId="77777777" w:rsidR="006D07FC" w:rsidRPr="00673E08" w:rsidRDefault="00B5179B" w:rsidP="00673E08">
      <w:pPr>
        <w:pStyle w:val="ListParagraph"/>
        <w:numPr>
          <w:ilvl w:val="0"/>
          <w:numId w:val="14"/>
        </w:numPr>
        <w:spacing w:after="120"/>
        <w:rPr>
          <w:rFonts w:ascii="Calibri" w:eastAsia="Times New Roman" w:hAnsi="Calibri" w:cs="Times New Roman"/>
          <w:sz w:val="24"/>
          <w:szCs w:val="24"/>
        </w:rPr>
      </w:pPr>
      <w:r w:rsidRPr="00673E08">
        <w:rPr>
          <w:rFonts w:ascii="Calibri" w:eastAsia="Times New Roman" w:hAnsi="Calibri" w:cs="Times New Roman"/>
          <w:sz w:val="24"/>
          <w:szCs w:val="24"/>
        </w:rPr>
        <w:t>No comment provided</w:t>
      </w:r>
    </w:p>
    <w:p w14:paraId="5BB6EB69" w14:textId="77777777" w:rsidR="00B5179B" w:rsidRPr="00673E08" w:rsidRDefault="00B5179B" w:rsidP="00673E08">
      <w:pPr>
        <w:spacing w:after="120"/>
        <w:ind w:left="360"/>
        <w:rPr>
          <w:rFonts w:ascii="Calibri" w:eastAsia="Times New Roman" w:hAnsi="Calibri" w:cs="Times New Roman"/>
          <w:b/>
          <w:sz w:val="24"/>
          <w:szCs w:val="24"/>
        </w:rPr>
      </w:pPr>
      <w:r w:rsidRPr="00673E08">
        <w:rPr>
          <w:rFonts w:ascii="Calibri" w:eastAsia="Times New Roman" w:hAnsi="Calibri" w:cs="Times New Roman"/>
          <w:b/>
          <w:sz w:val="24"/>
          <w:szCs w:val="24"/>
        </w:rPr>
        <w:t>Other</w:t>
      </w:r>
    </w:p>
    <w:p w14:paraId="1371FDD4" w14:textId="77777777" w:rsidR="00B5179B" w:rsidRPr="00673E08" w:rsidRDefault="005B0DEC" w:rsidP="005B0DEC">
      <w:pPr>
        <w:pStyle w:val="ListParagraph"/>
        <w:numPr>
          <w:ilvl w:val="0"/>
          <w:numId w:val="14"/>
        </w:numPr>
        <w:spacing w:after="120" w:line="240" w:lineRule="auto"/>
        <w:rPr>
          <w:rFonts w:ascii="Calibri" w:eastAsia="Times New Roman" w:hAnsi="Calibri" w:cs="Times New Roman"/>
          <w:b/>
          <w:bCs/>
          <w:sz w:val="24"/>
          <w:szCs w:val="24"/>
        </w:rPr>
      </w:pPr>
      <w:r>
        <w:rPr>
          <w:rFonts w:ascii="Calibri" w:eastAsia="Times New Roman" w:hAnsi="Calibri" w:cs="Times New Roman"/>
          <w:b/>
          <w:bCs/>
          <w:sz w:val="24"/>
          <w:szCs w:val="24"/>
        </w:rPr>
        <w:t>N</w:t>
      </w:r>
      <w:r w:rsidRPr="005B0DEC">
        <w:rPr>
          <w:rFonts w:ascii="Calibri" w:eastAsia="Times New Roman" w:hAnsi="Calibri" w:cs="Times New Roman"/>
          <w:b/>
          <w:bCs/>
          <w:sz w:val="24"/>
          <w:szCs w:val="24"/>
        </w:rPr>
        <w:t xml:space="preserve">egative: </w:t>
      </w:r>
      <w:r w:rsidRPr="005B0DEC">
        <w:rPr>
          <w:rFonts w:ascii="Calibri" w:eastAsia="Times New Roman" w:hAnsi="Calibri" w:cs="Times New Roman"/>
          <w:bCs/>
          <w:sz w:val="24"/>
          <w:szCs w:val="24"/>
        </w:rPr>
        <w:t xml:space="preserve">although I can see a certain humor in it, it probably would do no harm to find another date and another room for the next conference to get the hemp industry away from a drug related image; next time maybe at a bigger venue to allow </w:t>
      </w:r>
      <w:r w:rsidRPr="005B0DEC">
        <w:rPr>
          <w:rFonts w:ascii="Calibri" w:eastAsia="Times New Roman" w:hAnsi="Calibri" w:cs="Times New Roman"/>
          <w:bCs/>
          <w:sz w:val="24"/>
          <w:szCs w:val="24"/>
        </w:rPr>
        <w:lastRenderedPageBreak/>
        <w:t xml:space="preserve">even more people to join; more detailed information about the conference, the guests/speakers, their affiliation and their presentation topics prior to the event would be an asset. positive: very comprehensive event about the industry; very diverse participants; enriching, logically and well-structured program; all in </w:t>
      </w:r>
      <w:proofErr w:type="gramStart"/>
      <w:r w:rsidRPr="005B0DEC">
        <w:rPr>
          <w:rFonts w:ascii="Calibri" w:eastAsia="Times New Roman" w:hAnsi="Calibri" w:cs="Times New Roman"/>
          <w:bCs/>
          <w:sz w:val="24"/>
          <w:szCs w:val="24"/>
        </w:rPr>
        <w:t>all</w:t>
      </w:r>
      <w:proofErr w:type="gramEnd"/>
      <w:r w:rsidRPr="005B0DEC">
        <w:rPr>
          <w:rFonts w:ascii="Calibri" w:eastAsia="Times New Roman" w:hAnsi="Calibri" w:cs="Times New Roman"/>
          <w:bCs/>
          <w:sz w:val="24"/>
          <w:szCs w:val="24"/>
        </w:rPr>
        <w:t xml:space="preserve"> it was </w:t>
      </w:r>
      <w:proofErr w:type="gramStart"/>
      <w:r w:rsidRPr="005B0DEC">
        <w:rPr>
          <w:rFonts w:ascii="Calibri" w:eastAsia="Times New Roman" w:hAnsi="Calibri" w:cs="Times New Roman"/>
          <w:bCs/>
          <w:sz w:val="24"/>
          <w:szCs w:val="24"/>
        </w:rPr>
        <w:t>an</w:t>
      </w:r>
      <w:proofErr w:type="gramEnd"/>
      <w:r w:rsidRPr="005B0DEC">
        <w:rPr>
          <w:rFonts w:ascii="Calibri" w:eastAsia="Times New Roman" w:hAnsi="Calibri" w:cs="Times New Roman"/>
          <w:bCs/>
          <w:sz w:val="24"/>
          <w:szCs w:val="24"/>
        </w:rPr>
        <w:t xml:space="preserve"> crucial event for the hemp industry and its actors and there was this sense of community which is significant to build a vital and lasting network.</w:t>
      </w:r>
    </w:p>
    <w:p w14:paraId="172369F6" w14:textId="77777777" w:rsidR="00B5179B" w:rsidRDefault="00B5179B" w:rsidP="005B0DEC">
      <w:pPr>
        <w:rPr>
          <w:rFonts w:ascii="Calibri" w:eastAsia="Times New Roman" w:hAnsi="Calibri" w:cs="Times New Roman"/>
          <w:b/>
          <w:sz w:val="24"/>
          <w:szCs w:val="24"/>
        </w:rPr>
      </w:pPr>
    </w:p>
    <w:p w14:paraId="44A4C1D5" w14:textId="77777777" w:rsidR="005B0DEC" w:rsidRPr="00B5179B" w:rsidRDefault="00C758DF" w:rsidP="005B0DEC">
      <w:pPr>
        <w:rPr>
          <w:rFonts w:ascii="Calibri" w:eastAsia="Times New Roman" w:hAnsi="Calibri" w:cs="Times New Roman"/>
          <w:b/>
          <w:sz w:val="24"/>
          <w:szCs w:val="24"/>
        </w:rPr>
      </w:pPr>
      <w:r>
        <w:rPr>
          <w:rFonts w:ascii="Calibri" w:eastAsia="Times New Roman" w:hAnsi="Calibri" w:cs="Times New Roman"/>
          <w:b/>
          <w:sz w:val="24"/>
          <w:szCs w:val="24"/>
        </w:rPr>
        <w:t>Pre-Conference – Industry Development Objectives</w:t>
      </w:r>
    </w:p>
    <w:p w14:paraId="7FACDC72" w14:textId="77777777" w:rsidR="00C758DF" w:rsidRDefault="00D13FF4" w:rsidP="006D07FC">
      <w:pPr>
        <w:spacing w:after="0" w:line="240" w:lineRule="auto"/>
        <w:rPr>
          <w:rFonts w:ascii="Calibri" w:eastAsia="Times New Roman" w:hAnsi="Calibri" w:cs="Times New Roman"/>
        </w:rPr>
      </w:pPr>
      <w:r>
        <w:rPr>
          <w:rFonts w:ascii="Calibri" w:eastAsia="Times New Roman" w:hAnsi="Calibri" w:cs="Times New Roman"/>
        </w:rPr>
        <w:t>Prior to the Conference (Feb/Mar) we contacted parties that had already registered with the following question</w:t>
      </w:r>
      <w:r w:rsidR="00DF15B8">
        <w:rPr>
          <w:rFonts w:ascii="Calibri" w:eastAsia="Times New Roman" w:hAnsi="Calibri" w:cs="Times New Roman"/>
        </w:rPr>
        <w:t xml:space="preserve">. Twenty-nine (29) responded.  Their input was the source for identifying issues and 11 objectives for developing Western Canada’s hemp industry.  </w:t>
      </w:r>
    </w:p>
    <w:p w14:paraId="2591F9FA" w14:textId="77777777" w:rsidR="00C758DF" w:rsidRDefault="00C758DF" w:rsidP="006D07FC">
      <w:pPr>
        <w:spacing w:after="0" w:line="240" w:lineRule="auto"/>
        <w:rPr>
          <w:rFonts w:ascii="Calibri" w:eastAsia="Times New Roman" w:hAnsi="Calibri" w:cs="Times New Roman"/>
        </w:rPr>
      </w:pPr>
    </w:p>
    <w:p w14:paraId="6C2FA956" w14:textId="77777777" w:rsidR="00C758DF" w:rsidRPr="005B0DEC" w:rsidRDefault="00C758DF" w:rsidP="00C758DF">
      <w:pPr>
        <w:spacing w:line="240" w:lineRule="auto"/>
        <w:rPr>
          <w:rFonts w:eastAsia="Times New Roman"/>
          <w:sz w:val="24"/>
          <w:szCs w:val="24"/>
        </w:rPr>
      </w:pPr>
      <w:r w:rsidRPr="005B0DEC">
        <w:rPr>
          <w:rFonts w:eastAsia="Times New Roman"/>
          <w:b/>
          <w:sz w:val="24"/>
          <w:szCs w:val="24"/>
        </w:rPr>
        <w:t>Transportation.</w:t>
      </w:r>
      <w:r w:rsidRPr="005B0DEC">
        <w:rPr>
          <w:rFonts w:eastAsia="Times New Roman"/>
          <w:sz w:val="24"/>
          <w:szCs w:val="24"/>
        </w:rPr>
        <w:t xml:space="preserve"> </w:t>
      </w:r>
      <w:r w:rsidRPr="005B0DEC">
        <w:rPr>
          <w:rFonts w:eastAsia="Times New Roman" w:cs="Times New Roman"/>
          <w:sz w:val="24"/>
          <w:szCs w:val="24"/>
        </w:rPr>
        <w:t xml:space="preserve">Getting the hemp product to market efficiently and </w:t>
      </w:r>
      <w:proofErr w:type="gramStart"/>
      <w:r w:rsidRPr="005B0DEC">
        <w:rPr>
          <w:rFonts w:eastAsia="Times New Roman" w:cs="Times New Roman"/>
          <w:sz w:val="24"/>
          <w:szCs w:val="24"/>
        </w:rPr>
        <w:t>economically.</w:t>
      </w:r>
      <w:r w:rsidRPr="005B0DEC">
        <w:rPr>
          <w:rFonts w:eastAsia="Times New Roman"/>
          <w:sz w:val="24"/>
          <w:szCs w:val="24"/>
        </w:rPr>
        <w:t>.</w:t>
      </w:r>
      <w:proofErr w:type="gramEnd"/>
    </w:p>
    <w:p w14:paraId="7B8026F3" w14:textId="77777777" w:rsidR="00C758DF" w:rsidRPr="005B0DEC" w:rsidRDefault="00C758DF" w:rsidP="00C758DF">
      <w:pPr>
        <w:spacing w:line="240" w:lineRule="auto"/>
        <w:rPr>
          <w:rFonts w:eastAsia="Times New Roman"/>
          <w:sz w:val="24"/>
          <w:szCs w:val="24"/>
        </w:rPr>
      </w:pPr>
      <w:r w:rsidRPr="005B0DEC">
        <w:rPr>
          <w:rFonts w:eastAsia="Times New Roman"/>
          <w:b/>
          <w:sz w:val="24"/>
          <w:szCs w:val="24"/>
        </w:rPr>
        <w:t>Industry Advocacy.</w:t>
      </w:r>
      <w:r w:rsidRPr="005B0DEC">
        <w:rPr>
          <w:rFonts w:eastAsia="Times New Roman"/>
          <w:sz w:val="24"/>
          <w:szCs w:val="24"/>
        </w:rPr>
        <w:t xml:space="preserve"> </w:t>
      </w:r>
      <w:r w:rsidRPr="005B0DEC">
        <w:rPr>
          <w:rFonts w:eastAsia="Times New Roman" w:cs="Times New Roman"/>
          <w:sz w:val="24"/>
          <w:szCs w:val="24"/>
        </w:rPr>
        <w:t>Establishing cooperative relationships essential for businesses to prosper. Include: communications and public affairs, and the role of co-operatives and associations.</w:t>
      </w:r>
    </w:p>
    <w:p w14:paraId="7E6328E4" w14:textId="77777777" w:rsidR="00C758DF" w:rsidRPr="005B0DEC" w:rsidRDefault="00C758DF" w:rsidP="00C758DF">
      <w:pPr>
        <w:spacing w:before="120" w:after="120" w:line="240" w:lineRule="auto"/>
        <w:rPr>
          <w:rFonts w:eastAsia="Times New Roman" w:cs="Times New Roman"/>
          <w:sz w:val="24"/>
          <w:szCs w:val="24"/>
        </w:rPr>
      </w:pPr>
      <w:r w:rsidRPr="005B0DEC">
        <w:rPr>
          <w:rFonts w:eastAsia="Times New Roman"/>
          <w:sz w:val="24"/>
          <w:szCs w:val="24"/>
        </w:rPr>
        <w:t xml:space="preserve"> </w:t>
      </w:r>
      <w:r w:rsidRPr="005B0DEC">
        <w:rPr>
          <w:rFonts w:eastAsia="Times New Roman"/>
          <w:b/>
          <w:sz w:val="24"/>
          <w:szCs w:val="24"/>
        </w:rPr>
        <w:t>Industry Standards.</w:t>
      </w:r>
      <w:r w:rsidRPr="005B0DEC">
        <w:rPr>
          <w:rFonts w:eastAsia="Times New Roman"/>
          <w:sz w:val="24"/>
          <w:szCs w:val="24"/>
        </w:rPr>
        <w:t xml:space="preserve"> </w:t>
      </w:r>
      <w:r w:rsidRPr="005B0DEC">
        <w:rPr>
          <w:rFonts w:eastAsia="Times New Roman" w:cs="Times New Roman"/>
          <w:sz w:val="24"/>
          <w:szCs w:val="24"/>
        </w:rPr>
        <w:t>Creating safety standards for hemp products and production.</w:t>
      </w:r>
    </w:p>
    <w:p w14:paraId="3D24B355" w14:textId="77777777" w:rsidR="00C758DF" w:rsidRPr="005B0DEC" w:rsidRDefault="00C758DF" w:rsidP="00C758DF">
      <w:pPr>
        <w:spacing w:line="240" w:lineRule="auto"/>
        <w:rPr>
          <w:rFonts w:eastAsia="Times New Roman"/>
          <w:sz w:val="24"/>
          <w:szCs w:val="24"/>
        </w:rPr>
      </w:pPr>
      <w:r w:rsidRPr="005B0DEC">
        <w:rPr>
          <w:rFonts w:eastAsia="Times New Roman"/>
          <w:b/>
          <w:sz w:val="24"/>
          <w:szCs w:val="24"/>
        </w:rPr>
        <w:t>Farm Supplies</w:t>
      </w:r>
      <w:r w:rsidRPr="005B0DEC">
        <w:rPr>
          <w:rFonts w:eastAsia="Times New Roman"/>
          <w:sz w:val="24"/>
          <w:szCs w:val="24"/>
        </w:rPr>
        <w:t xml:space="preserve">. </w:t>
      </w:r>
      <w:r w:rsidRPr="005B0DEC">
        <w:rPr>
          <w:rFonts w:eastAsia="Times New Roman" w:cs="Times New Roman"/>
          <w:sz w:val="24"/>
          <w:szCs w:val="24"/>
        </w:rPr>
        <w:t>Ensuring the supply of goods and processes for farms. Include: farmers, seeds and seed cleaners, fertilizer and water, and contractor relations.</w:t>
      </w:r>
    </w:p>
    <w:p w14:paraId="44008B23" w14:textId="77777777" w:rsidR="00C758DF" w:rsidRPr="005B0DEC" w:rsidRDefault="00C758DF" w:rsidP="00C758DF">
      <w:pPr>
        <w:spacing w:line="240" w:lineRule="auto"/>
        <w:rPr>
          <w:rFonts w:eastAsia="Times New Roman"/>
          <w:sz w:val="24"/>
          <w:szCs w:val="24"/>
        </w:rPr>
      </w:pPr>
      <w:r w:rsidRPr="005B0DEC">
        <w:rPr>
          <w:rFonts w:eastAsia="Times New Roman"/>
          <w:b/>
          <w:sz w:val="24"/>
          <w:szCs w:val="24"/>
        </w:rPr>
        <w:t>Research - Plant Management</w:t>
      </w:r>
      <w:r w:rsidRPr="005B0DEC">
        <w:rPr>
          <w:rFonts w:eastAsia="Times New Roman"/>
          <w:sz w:val="24"/>
          <w:szCs w:val="24"/>
        </w:rPr>
        <w:t xml:space="preserve">. </w:t>
      </w:r>
      <w:r w:rsidRPr="005B0DEC">
        <w:rPr>
          <w:rFonts w:eastAsia="Times New Roman" w:cs="Times New Roman"/>
          <w:sz w:val="24"/>
          <w:szCs w:val="24"/>
        </w:rPr>
        <w:t>Innovation supporting hemp farming production and harvesting. Include: grain growth, resilience and whole plant usage, genetics, fertilizers and water, emerging technologies and conveyance of innovation to farming.</w:t>
      </w:r>
    </w:p>
    <w:p w14:paraId="63E68D96" w14:textId="77777777" w:rsidR="00C758DF" w:rsidRPr="005B0DEC" w:rsidRDefault="00C758DF" w:rsidP="00C758DF">
      <w:pPr>
        <w:spacing w:line="240" w:lineRule="auto"/>
        <w:rPr>
          <w:rFonts w:eastAsia="Times New Roman"/>
          <w:sz w:val="24"/>
          <w:szCs w:val="24"/>
        </w:rPr>
      </w:pPr>
      <w:r w:rsidRPr="005B0DEC">
        <w:rPr>
          <w:rFonts w:eastAsia="Times New Roman"/>
          <w:b/>
          <w:sz w:val="24"/>
          <w:szCs w:val="24"/>
        </w:rPr>
        <w:t>Research - Product Applications.</w:t>
      </w:r>
      <w:r w:rsidRPr="005B0DEC">
        <w:rPr>
          <w:rFonts w:eastAsia="Times New Roman"/>
          <w:sz w:val="24"/>
          <w:szCs w:val="24"/>
        </w:rPr>
        <w:t xml:space="preserve"> </w:t>
      </w:r>
      <w:r w:rsidRPr="005B0DEC">
        <w:rPr>
          <w:rFonts w:eastAsia="Times New Roman" w:cs="Times New Roman"/>
          <w:sz w:val="24"/>
          <w:szCs w:val="24"/>
        </w:rPr>
        <w:t>Innovation in developing value-added hemp products and their introduction to the market. Include: supply chain management, plant usage, food-stock and equipment.</w:t>
      </w:r>
    </w:p>
    <w:p w14:paraId="1ED2A576" w14:textId="77777777" w:rsidR="00C758DF" w:rsidRPr="005B0DEC" w:rsidRDefault="00C758DF" w:rsidP="00C758DF">
      <w:pPr>
        <w:spacing w:line="240" w:lineRule="auto"/>
        <w:rPr>
          <w:rFonts w:eastAsia="Times New Roman"/>
          <w:sz w:val="24"/>
          <w:szCs w:val="24"/>
        </w:rPr>
      </w:pPr>
      <w:r w:rsidRPr="005B0DEC">
        <w:rPr>
          <w:rFonts w:eastAsia="Times New Roman"/>
          <w:b/>
          <w:sz w:val="24"/>
          <w:szCs w:val="24"/>
        </w:rPr>
        <w:t>Fiber Processing.</w:t>
      </w:r>
      <w:r w:rsidRPr="005B0DEC">
        <w:rPr>
          <w:rFonts w:eastAsia="Times New Roman"/>
          <w:sz w:val="24"/>
          <w:szCs w:val="24"/>
        </w:rPr>
        <w:t xml:space="preserve"> </w:t>
      </w:r>
      <w:r w:rsidRPr="005B0DEC">
        <w:rPr>
          <w:rFonts w:eastAsia="Times New Roman" w:cs="Times New Roman"/>
          <w:sz w:val="24"/>
          <w:szCs w:val="24"/>
        </w:rPr>
        <w:t>Ensuring the availability of fiber and accessible decortication capacity.</w:t>
      </w:r>
    </w:p>
    <w:p w14:paraId="12225DE9" w14:textId="77777777" w:rsidR="00C758DF" w:rsidRPr="005B0DEC" w:rsidRDefault="00C758DF" w:rsidP="00C758DF">
      <w:pPr>
        <w:spacing w:line="240" w:lineRule="auto"/>
        <w:rPr>
          <w:rFonts w:eastAsia="Times New Roman"/>
          <w:sz w:val="24"/>
          <w:szCs w:val="24"/>
        </w:rPr>
      </w:pPr>
      <w:r w:rsidRPr="005B0DEC">
        <w:rPr>
          <w:rFonts w:eastAsia="Times New Roman"/>
          <w:b/>
          <w:sz w:val="24"/>
          <w:szCs w:val="24"/>
        </w:rPr>
        <w:t>Marketing.</w:t>
      </w:r>
      <w:r w:rsidRPr="005B0DEC">
        <w:rPr>
          <w:rFonts w:eastAsia="Times New Roman"/>
          <w:sz w:val="24"/>
          <w:szCs w:val="24"/>
        </w:rPr>
        <w:t xml:space="preserve"> </w:t>
      </w:r>
      <w:r w:rsidRPr="005B0DEC">
        <w:rPr>
          <w:rFonts w:eastAsia="Times New Roman" w:cs="Times New Roman"/>
          <w:sz w:val="24"/>
          <w:szCs w:val="24"/>
        </w:rPr>
        <w:t>Identifying and developing hemp industry markets. Include: branding, messaging, linkage to competitive products, advising farmers, and the role of associations.</w:t>
      </w:r>
    </w:p>
    <w:p w14:paraId="4B797668" w14:textId="77777777" w:rsidR="00C758DF" w:rsidRPr="005B0DEC" w:rsidRDefault="00C758DF" w:rsidP="00C758DF">
      <w:pPr>
        <w:spacing w:line="240" w:lineRule="auto"/>
        <w:rPr>
          <w:rFonts w:eastAsia="Times New Roman"/>
          <w:sz w:val="24"/>
          <w:szCs w:val="24"/>
        </w:rPr>
      </w:pPr>
      <w:r w:rsidRPr="005B0DEC">
        <w:rPr>
          <w:rFonts w:eastAsia="Times New Roman"/>
          <w:b/>
          <w:sz w:val="24"/>
          <w:szCs w:val="24"/>
        </w:rPr>
        <w:t>Education</w:t>
      </w:r>
      <w:r w:rsidRPr="005B0DEC">
        <w:rPr>
          <w:rFonts w:eastAsia="Times New Roman"/>
          <w:sz w:val="24"/>
          <w:szCs w:val="24"/>
        </w:rPr>
        <w:t xml:space="preserve">. </w:t>
      </w:r>
      <w:r w:rsidRPr="005B0DEC">
        <w:rPr>
          <w:rFonts w:eastAsia="Times New Roman" w:cs="Times New Roman"/>
          <w:sz w:val="24"/>
          <w:szCs w:val="24"/>
        </w:rPr>
        <w:t>Ensuring continuous and contemporary learning fitting for each industry segment. Include: public, farmers, investors, processing, government.</w:t>
      </w:r>
    </w:p>
    <w:p w14:paraId="0DC0478E" w14:textId="77777777" w:rsidR="00C758DF" w:rsidRPr="005B0DEC" w:rsidRDefault="00C758DF" w:rsidP="00C758DF">
      <w:pPr>
        <w:spacing w:line="240" w:lineRule="auto"/>
        <w:rPr>
          <w:rFonts w:eastAsia="Times New Roman"/>
          <w:sz w:val="24"/>
          <w:szCs w:val="24"/>
        </w:rPr>
      </w:pPr>
      <w:r w:rsidRPr="005B0DEC">
        <w:rPr>
          <w:rFonts w:eastAsia="Times New Roman"/>
          <w:b/>
          <w:sz w:val="24"/>
          <w:szCs w:val="24"/>
        </w:rPr>
        <w:lastRenderedPageBreak/>
        <w:t>Financing.</w:t>
      </w:r>
      <w:r w:rsidRPr="005B0DEC">
        <w:rPr>
          <w:rFonts w:eastAsia="Times New Roman"/>
          <w:sz w:val="24"/>
          <w:szCs w:val="24"/>
        </w:rPr>
        <w:t xml:space="preserve"> </w:t>
      </w:r>
      <w:r w:rsidRPr="005B0DEC">
        <w:rPr>
          <w:rFonts w:eastAsia="Times New Roman" w:cs="Times New Roman"/>
          <w:sz w:val="24"/>
          <w:szCs w:val="24"/>
        </w:rPr>
        <w:t xml:space="preserve">Ensuring access to capital for industry development. Include: government, research, farmers, </w:t>
      </w:r>
      <w:proofErr w:type="spellStart"/>
      <w:r w:rsidRPr="005B0DEC">
        <w:rPr>
          <w:rFonts w:eastAsia="Times New Roman" w:cs="Times New Roman"/>
          <w:sz w:val="24"/>
          <w:szCs w:val="24"/>
        </w:rPr>
        <w:t>investors.</w:t>
      </w:r>
      <w:r w:rsidRPr="005B0DEC">
        <w:rPr>
          <w:rFonts w:eastAsia="Times New Roman"/>
          <w:b/>
          <w:sz w:val="24"/>
          <w:szCs w:val="24"/>
        </w:rPr>
        <w:t>Regulations</w:t>
      </w:r>
      <w:proofErr w:type="spellEnd"/>
      <w:r w:rsidRPr="005B0DEC">
        <w:rPr>
          <w:rFonts w:eastAsia="Times New Roman"/>
          <w:b/>
          <w:sz w:val="24"/>
          <w:szCs w:val="24"/>
        </w:rPr>
        <w:t>.</w:t>
      </w:r>
      <w:r w:rsidRPr="005B0DEC">
        <w:rPr>
          <w:rFonts w:eastAsia="Times New Roman"/>
          <w:sz w:val="24"/>
          <w:szCs w:val="24"/>
        </w:rPr>
        <w:t xml:space="preserve"> </w:t>
      </w:r>
      <w:r w:rsidRPr="005B0DEC">
        <w:rPr>
          <w:rFonts w:eastAsia="Times New Roman" w:cs="Times New Roman"/>
          <w:sz w:val="24"/>
          <w:szCs w:val="24"/>
        </w:rPr>
        <w:t>Government regulations that recognize the differences between hemp and cannabis. Include: legislation that is transparent and equitable, incentives, streamlining administration.</w:t>
      </w:r>
    </w:p>
    <w:p w14:paraId="2485C8E9" w14:textId="77777777" w:rsidR="00C758DF" w:rsidRDefault="00C758DF" w:rsidP="006D07FC">
      <w:pPr>
        <w:spacing w:after="0" w:line="240" w:lineRule="auto"/>
        <w:rPr>
          <w:rFonts w:ascii="Calibri" w:eastAsia="Times New Roman" w:hAnsi="Calibri" w:cs="Times New Roman"/>
        </w:rPr>
      </w:pPr>
    </w:p>
    <w:p w14:paraId="3B796092" w14:textId="77777777" w:rsidR="00D13FF4" w:rsidRDefault="00DF15B8" w:rsidP="006D07FC">
      <w:pPr>
        <w:spacing w:after="0" w:line="240" w:lineRule="auto"/>
        <w:rPr>
          <w:rFonts w:ascii="Calibri" w:eastAsia="Times New Roman" w:hAnsi="Calibri" w:cs="Times New Roman"/>
        </w:rPr>
      </w:pPr>
      <w:r>
        <w:rPr>
          <w:rFonts w:ascii="Calibri" w:eastAsia="Times New Roman" w:hAnsi="Calibri" w:cs="Times New Roman"/>
        </w:rPr>
        <w:t xml:space="preserve"> The 11 were the subject of the Conference’s roundtable discussions for deriving resolutions and associated volunteers for executing the resolutions</w:t>
      </w:r>
      <w:r w:rsidR="00C758DF">
        <w:rPr>
          <w:rFonts w:ascii="Calibri" w:eastAsia="Times New Roman" w:hAnsi="Calibri" w:cs="Times New Roman"/>
        </w:rPr>
        <w:t>.</w:t>
      </w:r>
    </w:p>
    <w:p w14:paraId="3A7A9748" w14:textId="77777777" w:rsidR="00DF15B8" w:rsidRDefault="00DF15B8" w:rsidP="006D07FC">
      <w:pPr>
        <w:spacing w:after="0" w:line="240" w:lineRule="auto"/>
        <w:rPr>
          <w:rFonts w:ascii="Calibri" w:eastAsia="Times New Roman" w:hAnsi="Calibri" w:cs="Times New Roman"/>
        </w:rPr>
      </w:pPr>
    </w:p>
    <w:p w14:paraId="0C0A819F" w14:textId="77777777" w:rsidR="00D13FF4" w:rsidRPr="00DF15B8" w:rsidRDefault="00D13FF4" w:rsidP="006D07FC">
      <w:pPr>
        <w:spacing w:after="0" w:line="240" w:lineRule="auto"/>
        <w:rPr>
          <w:rFonts w:ascii="Calibri" w:eastAsia="Times New Roman" w:hAnsi="Calibri" w:cs="Times New Roman"/>
          <w:b/>
          <w:sz w:val="24"/>
          <w:szCs w:val="24"/>
        </w:rPr>
      </w:pPr>
      <w:r w:rsidRPr="00DF15B8">
        <w:rPr>
          <w:rFonts w:ascii="Calibri" w:eastAsia="Times New Roman" w:hAnsi="Calibri" w:cs="Times New Roman"/>
          <w:b/>
          <w:sz w:val="24"/>
          <w:szCs w:val="24"/>
        </w:rPr>
        <w:t>What are the primary issues that need to be resolved to create a hemp industry in Western Canada?  Briefly describe the top 3.</w:t>
      </w:r>
    </w:p>
    <w:p w14:paraId="0A1B69C9" w14:textId="77777777" w:rsidR="00002DCB" w:rsidRDefault="00002DCB" w:rsidP="006D07FC">
      <w:pPr>
        <w:spacing w:after="0" w:line="240" w:lineRule="auto"/>
        <w:rPr>
          <w:rFonts w:ascii="Calibri" w:eastAsia="Times New Roman" w:hAnsi="Calibri" w:cs="Times New Roman"/>
        </w:rPr>
      </w:pPr>
    </w:p>
    <w:p w14:paraId="58B60043" w14:textId="77777777" w:rsidR="006D07FC" w:rsidRDefault="00002DCB" w:rsidP="006D07FC">
      <w:pPr>
        <w:spacing w:after="0" w:line="240" w:lineRule="auto"/>
        <w:rPr>
          <w:rFonts w:ascii="Calibri" w:eastAsia="Times New Roman" w:hAnsi="Calibri" w:cs="Times New Roman"/>
        </w:rPr>
      </w:pPr>
      <w:r>
        <w:rPr>
          <w:rFonts w:ascii="Calibri" w:eastAsia="Times New Roman" w:hAnsi="Calibri" w:cs="Times New Roman"/>
        </w:rPr>
        <w:t xml:space="preserve">  </w:t>
      </w:r>
      <w:r w:rsidR="00D13FF4">
        <w:rPr>
          <w:rFonts w:ascii="Calibri" w:eastAsia="Times New Roman" w:hAnsi="Calibri" w:cs="Times New Roman"/>
        </w:rPr>
        <w:t>1</w:t>
      </w:r>
      <w:r w:rsidR="00D13FF4" w:rsidRPr="00D13FF4">
        <w:rPr>
          <w:rFonts w:ascii="Calibri" w:eastAsia="Times New Roman" w:hAnsi="Calibri" w:cs="Times New Roman"/>
          <w:vertAlign w:val="superscript"/>
        </w:rPr>
        <w:t>st</w:t>
      </w:r>
      <w:r w:rsidR="00D13FF4">
        <w:rPr>
          <w:rFonts w:ascii="Calibri" w:eastAsia="Times New Roman" w:hAnsi="Calibri" w:cs="Times New Roman"/>
        </w:rPr>
        <w:t xml:space="preserve"> Issue </w:t>
      </w:r>
      <w:r>
        <w:rPr>
          <w:rFonts w:ascii="Calibri" w:eastAsia="Times New Roman" w:hAnsi="Calibri" w:cs="Times New Roman"/>
        </w:rPr>
        <w:t xml:space="preserve">                                                                           2</w:t>
      </w:r>
      <w:r w:rsidRPr="00002DCB">
        <w:rPr>
          <w:rFonts w:ascii="Calibri" w:eastAsia="Times New Roman" w:hAnsi="Calibri" w:cs="Times New Roman"/>
          <w:vertAlign w:val="superscript"/>
        </w:rPr>
        <w:t>nd</w:t>
      </w:r>
      <w:r>
        <w:rPr>
          <w:rFonts w:ascii="Calibri" w:eastAsia="Times New Roman" w:hAnsi="Calibri" w:cs="Times New Roman"/>
        </w:rPr>
        <w:t xml:space="preserve"> issue                                                                             3</w:t>
      </w:r>
      <w:r w:rsidRPr="00002DCB">
        <w:rPr>
          <w:rFonts w:ascii="Calibri" w:eastAsia="Times New Roman" w:hAnsi="Calibri" w:cs="Times New Roman"/>
          <w:vertAlign w:val="superscript"/>
        </w:rPr>
        <w:t>rd</w:t>
      </w:r>
      <w:r>
        <w:rPr>
          <w:rFonts w:ascii="Calibri" w:eastAsia="Times New Roman" w:hAnsi="Calibri" w:cs="Times New Roman"/>
        </w:rPr>
        <w:t xml:space="preserve"> issue</w:t>
      </w:r>
    </w:p>
    <w:tbl>
      <w:tblPr>
        <w:tblW w:w="133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90"/>
        <w:gridCol w:w="4230"/>
      </w:tblGrid>
      <w:tr w:rsidR="00002DCB" w:rsidRPr="00002DCB" w14:paraId="6259E48D" w14:textId="77777777" w:rsidTr="00002DCB">
        <w:trPr>
          <w:trHeight w:val="300"/>
        </w:trPr>
        <w:tc>
          <w:tcPr>
            <w:tcW w:w="4515" w:type="dxa"/>
            <w:noWrap/>
            <w:hideMark/>
          </w:tcPr>
          <w:p w14:paraId="5934E5AD"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Discover and develop market needs first instead of growing and cause oversupply price volatility.</w:t>
            </w:r>
          </w:p>
        </w:tc>
        <w:tc>
          <w:tcPr>
            <w:tcW w:w="4590" w:type="dxa"/>
            <w:noWrap/>
            <w:hideMark/>
          </w:tcPr>
          <w:p w14:paraId="5D5C07CB"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Collaboration instead of operating in silos; operate on the basis of strengths - core competencies</w:t>
            </w:r>
          </w:p>
        </w:tc>
        <w:tc>
          <w:tcPr>
            <w:tcW w:w="4230" w:type="dxa"/>
            <w:noWrap/>
            <w:hideMark/>
          </w:tcPr>
          <w:p w14:paraId="2EA3F0CE"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Seed cultivar regulations to anticipate fiber feed stock requirements based on market demand.</w:t>
            </w:r>
          </w:p>
        </w:tc>
      </w:tr>
      <w:tr w:rsidR="00002DCB" w:rsidRPr="00002DCB" w14:paraId="4FEA99A4" w14:textId="77777777" w:rsidTr="00002DCB">
        <w:trPr>
          <w:trHeight w:val="300"/>
        </w:trPr>
        <w:tc>
          <w:tcPr>
            <w:tcW w:w="4515" w:type="dxa"/>
            <w:noWrap/>
            <w:hideMark/>
          </w:tcPr>
          <w:p w14:paraId="2DA1EDA2"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Financial support from Government for new industry development</w:t>
            </w:r>
          </w:p>
        </w:tc>
        <w:tc>
          <w:tcPr>
            <w:tcW w:w="4590" w:type="dxa"/>
            <w:noWrap/>
            <w:hideMark/>
          </w:tcPr>
          <w:p w14:paraId="382635B8"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Market development for hemp products</w:t>
            </w:r>
          </w:p>
        </w:tc>
        <w:tc>
          <w:tcPr>
            <w:tcW w:w="4230" w:type="dxa"/>
            <w:noWrap/>
            <w:hideMark/>
          </w:tcPr>
          <w:p w14:paraId="2CE7B3D4"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Access to financing</w:t>
            </w:r>
          </w:p>
        </w:tc>
      </w:tr>
      <w:tr w:rsidR="00002DCB" w:rsidRPr="00002DCB" w14:paraId="401D7216" w14:textId="77777777" w:rsidTr="00002DCB">
        <w:trPr>
          <w:trHeight w:val="300"/>
        </w:trPr>
        <w:tc>
          <w:tcPr>
            <w:tcW w:w="4515" w:type="dxa"/>
            <w:noWrap/>
            <w:hideMark/>
          </w:tcPr>
          <w:p w14:paraId="7615094F"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G</w:t>
            </w:r>
            <w:r w:rsidRPr="00002DCB">
              <w:rPr>
                <w:rFonts w:ascii="Calibri" w:eastAsia="Times New Roman" w:hAnsi="Calibri" w:cs="Times New Roman"/>
                <w:color w:val="000000"/>
              </w:rPr>
              <w:t>et product acceptance in the respective consumer group</w:t>
            </w:r>
          </w:p>
        </w:tc>
        <w:tc>
          <w:tcPr>
            <w:tcW w:w="4590" w:type="dxa"/>
            <w:noWrap/>
            <w:hideMark/>
          </w:tcPr>
          <w:p w14:paraId="201308A6"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C</w:t>
            </w:r>
            <w:r w:rsidRPr="00002DCB">
              <w:rPr>
                <w:rFonts w:ascii="Calibri" w:eastAsia="Times New Roman" w:hAnsi="Calibri" w:cs="Times New Roman"/>
                <w:color w:val="000000"/>
              </w:rPr>
              <w:t>onvince existing industries to accept alternative products</w:t>
            </w:r>
          </w:p>
        </w:tc>
        <w:tc>
          <w:tcPr>
            <w:tcW w:w="4230" w:type="dxa"/>
            <w:noWrap/>
            <w:hideMark/>
          </w:tcPr>
          <w:p w14:paraId="153F7FFB"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D</w:t>
            </w:r>
            <w:r w:rsidRPr="00002DCB">
              <w:rPr>
                <w:rFonts w:ascii="Calibri" w:eastAsia="Times New Roman" w:hAnsi="Calibri" w:cs="Times New Roman"/>
                <w:color w:val="000000"/>
              </w:rPr>
              <w:t>evelop strategies that demonstrate that the hemp products can replace products that near the end of their life cycle</w:t>
            </w:r>
          </w:p>
        </w:tc>
      </w:tr>
      <w:tr w:rsidR="00002DCB" w:rsidRPr="00002DCB" w14:paraId="68570FFF" w14:textId="77777777" w:rsidTr="00002DCB">
        <w:trPr>
          <w:trHeight w:val="300"/>
        </w:trPr>
        <w:tc>
          <w:tcPr>
            <w:tcW w:w="4515" w:type="dxa"/>
            <w:noWrap/>
            <w:hideMark/>
          </w:tcPr>
          <w:p w14:paraId="44AE8EC8"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Change Schedule 2 controlled substance act</w:t>
            </w:r>
          </w:p>
        </w:tc>
        <w:tc>
          <w:tcPr>
            <w:tcW w:w="4590" w:type="dxa"/>
            <w:noWrap/>
            <w:hideMark/>
          </w:tcPr>
          <w:p w14:paraId="77A871DC"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Allow for leaves/ flowers of hemp to be harvested</w:t>
            </w:r>
          </w:p>
        </w:tc>
        <w:tc>
          <w:tcPr>
            <w:tcW w:w="4230" w:type="dxa"/>
            <w:noWrap/>
            <w:hideMark/>
          </w:tcPr>
          <w:p w14:paraId="1424F1A5"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C</w:t>
            </w:r>
            <w:r w:rsidRPr="00002DCB">
              <w:rPr>
                <w:rFonts w:ascii="Calibri" w:eastAsia="Times New Roman" w:hAnsi="Calibri" w:cs="Times New Roman"/>
                <w:color w:val="000000"/>
              </w:rPr>
              <w:t xml:space="preserve">reate market for sale of hemp seeds, </w:t>
            </w:r>
            <w:proofErr w:type="spellStart"/>
            <w:r w:rsidRPr="00002DCB">
              <w:rPr>
                <w:rFonts w:ascii="Calibri" w:eastAsia="Times New Roman" w:hAnsi="Calibri" w:cs="Times New Roman"/>
                <w:color w:val="000000"/>
              </w:rPr>
              <w:t>fibre</w:t>
            </w:r>
            <w:proofErr w:type="spellEnd"/>
            <w:r w:rsidRPr="00002DCB">
              <w:rPr>
                <w:rFonts w:ascii="Calibri" w:eastAsia="Times New Roman" w:hAnsi="Calibri" w:cs="Times New Roman"/>
                <w:color w:val="000000"/>
              </w:rPr>
              <w:t>, oil to compete</w:t>
            </w:r>
          </w:p>
        </w:tc>
      </w:tr>
      <w:tr w:rsidR="00002DCB" w:rsidRPr="00002DCB" w14:paraId="4DECF745" w14:textId="77777777" w:rsidTr="00002DCB">
        <w:trPr>
          <w:trHeight w:val="300"/>
        </w:trPr>
        <w:tc>
          <w:tcPr>
            <w:tcW w:w="4515" w:type="dxa"/>
            <w:noWrap/>
            <w:hideMark/>
          </w:tcPr>
          <w:p w14:paraId="6F0D874B"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Establishing a secure supply chain</w:t>
            </w:r>
          </w:p>
        </w:tc>
        <w:tc>
          <w:tcPr>
            <w:tcW w:w="4590" w:type="dxa"/>
            <w:noWrap/>
            <w:hideMark/>
          </w:tcPr>
          <w:p w14:paraId="750C4A65"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B</w:t>
            </w:r>
            <w:r w:rsidRPr="00002DCB">
              <w:rPr>
                <w:rFonts w:ascii="Calibri" w:eastAsia="Times New Roman" w:hAnsi="Calibri" w:cs="Times New Roman"/>
                <w:color w:val="000000"/>
              </w:rPr>
              <w:t xml:space="preserve">uilding downstream </w:t>
            </w:r>
            <w:proofErr w:type="spellStart"/>
            <w:r w:rsidRPr="00002DCB">
              <w:rPr>
                <w:rFonts w:ascii="Calibri" w:eastAsia="Times New Roman" w:hAnsi="Calibri" w:cs="Times New Roman"/>
                <w:color w:val="000000"/>
              </w:rPr>
              <w:t>fibre</w:t>
            </w:r>
            <w:proofErr w:type="spellEnd"/>
            <w:r w:rsidRPr="00002DCB">
              <w:rPr>
                <w:rFonts w:ascii="Calibri" w:eastAsia="Times New Roman" w:hAnsi="Calibri" w:cs="Times New Roman"/>
                <w:color w:val="000000"/>
              </w:rPr>
              <w:t xml:space="preserve"> processing industries and final product manufacturing complex</w:t>
            </w:r>
          </w:p>
        </w:tc>
        <w:tc>
          <w:tcPr>
            <w:tcW w:w="4230" w:type="dxa"/>
            <w:noWrap/>
            <w:hideMark/>
          </w:tcPr>
          <w:p w14:paraId="738EF229"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C</w:t>
            </w:r>
            <w:r w:rsidRPr="00002DCB">
              <w:rPr>
                <w:rFonts w:ascii="Calibri" w:eastAsia="Times New Roman" w:hAnsi="Calibri" w:cs="Times New Roman"/>
                <w:color w:val="000000"/>
              </w:rPr>
              <w:t>reating consumer demand to pull products through the supply chain</w:t>
            </w:r>
          </w:p>
        </w:tc>
      </w:tr>
      <w:tr w:rsidR="00002DCB" w:rsidRPr="00002DCB" w14:paraId="2F1179F9" w14:textId="77777777" w:rsidTr="00002DCB">
        <w:trPr>
          <w:trHeight w:val="300"/>
        </w:trPr>
        <w:tc>
          <w:tcPr>
            <w:tcW w:w="4515" w:type="dxa"/>
            <w:noWrap/>
            <w:hideMark/>
          </w:tcPr>
          <w:p w14:paraId="16D6ECF5" w14:textId="77777777" w:rsidR="00002DCB" w:rsidRPr="00002DCB" w:rsidRDefault="00002DCB" w:rsidP="00002DCB">
            <w:pPr>
              <w:spacing w:after="0" w:line="240" w:lineRule="auto"/>
              <w:rPr>
                <w:rFonts w:ascii="Calibri" w:eastAsia="Times New Roman" w:hAnsi="Calibri" w:cs="Times New Roman"/>
                <w:color w:val="000000"/>
              </w:rPr>
            </w:pPr>
            <w:proofErr w:type="spellStart"/>
            <w:r>
              <w:rPr>
                <w:rFonts w:ascii="Calibri" w:eastAsia="Times New Roman" w:hAnsi="Calibri" w:cs="Times New Roman"/>
                <w:color w:val="000000"/>
              </w:rPr>
              <w:t>E</w:t>
            </w:r>
            <w:r w:rsidRPr="00002DCB">
              <w:rPr>
                <w:rFonts w:ascii="Calibri" w:eastAsia="Times New Roman" w:hAnsi="Calibri" w:cs="Times New Roman"/>
                <w:color w:val="000000"/>
              </w:rPr>
              <w:t>cononically</w:t>
            </w:r>
            <w:proofErr w:type="spellEnd"/>
            <w:r w:rsidRPr="00002DCB">
              <w:rPr>
                <w:rFonts w:ascii="Calibri" w:eastAsia="Times New Roman" w:hAnsi="Calibri" w:cs="Times New Roman"/>
                <w:color w:val="000000"/>
              </w:rPr>
              <w:t xml:space="preserve"> viable fiber processing </w:t>
            </w:r>
          </w:p>
        </w:tc>
        <w:tc>
          <w:tcPr>
            <w:tcW w:w="4590" w:type="dxa"/>
            <w:noWrap/>
            <w:hideMark/>
          </w:tcPr>
          <w:p w14:paraId="4E4D3324" w14:textId="77777777" w:rsidR="00002DCB" w:rsidRPr="00002DCB" w:rsidRDefault="00002DCB" w:rsidP="00002DCB">
            <w:pPr>
              <w:spacing w:after="0" w:line="240" w:lineRule="auto"/>
              <w:rPr>
                <w:rFonts w:ascii="Calibri" w:eastAsia="Times New Roman" w:hAnsi="Calibri" w:cs="Times New Roman"/>
                <w:color w:val="000000"/>
              </w:rPr>
            </w:pPr>
            <w:proofErr w:type="spellStart"/>
            <w:r w:rsidRPr="00002DCB">
              <w:rPr>
                <w:rFonts w:ascii="Calibri" w:eastAsia="Times New Roman" w:hAnsi="Calibri" w:cs="Times New Roman"/>
                <w:color w:val="000000"/>
              </w:rPr>
              <w:t>thc</w:t>
            </w:r>
            <w:proofErr w:type="spellEnd"/>
            <w:r w:rsidRPr="00002DCB">
              <w:rPr>
                <w:rFonts w:ascii="Calibri" w:eastAsia="Times New Roman" w:hAnsi="Calibri" w:cs="Times New Roman"/>
                <w:color w:val="000000"/>
              </w:rPr>
              <w:t xml:space="preserve"> restrictions</w:t>
            </w:r>
          </w:p>
        </w:tc>
        <w:tc>
          <w:tcPr>
            <w:tcW w:w="4230" w:type="dxa"/>
            <w:noWrap/>
            <w:hideMark/>
          </w:tcPr>
          <w:p w14:paraId="02AFD881"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L</w:t>
            </w:r>
            <w:r w:rsidRPr="00002DCB">
              <w:rPr>
                <w:rFonts w:ascii="Calibri" w:eastAsia="Times New Roman" w:hAnsi="Calibri" w:cs="Times New Roman"/>
                <w:color w:val="000000"/>
              </w:rPr>
              <w:t>ack of demand for fiber</w:t>
            </w:r>
          </w:p>
        </w:tc>
      </w:tr>
      <w:tr w:rsidR="00002DCB" w:rsidRPr="00002DCB" w14:paraId="01AA90CC" w14:textId="77777777" w:rsidTr="00002DCB">
        <w:trPr>
          <w:trHeight w:val="300"/>
        </w:trPr>
        <w:tc>
          <w:tcPr>
            <w:tcW w:w="4515" w:type="dxa"/>
            <w:noWrap/>
            <w:hideMark/>
          </w:tcPr>
          <w:p w14:paraId="4C810646"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Creation of standards</w:t>
            </w:r>
          </w:p>
        </w:tc>
        <w:tc>
          <w:tcPr>
            <w:tcW w:w="4590" w:type="dxa"/>
            <w:noWrap/>
            <w:hideMark/>
          </w:tcPr>
          <w:p w14:paraId="0CDA7A7C"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Education and awareness - hemp vs. marijuana</w:t>
            </w:r>
          </w:p>
        </w:tc>
        <w:tc>
          <w:tcPr>
            <w:tcW w:w="4230" w:type="dxa"/>
            <w:noWrap/>
            <w:hideMark/>
          </w:tcPr>
          <w:p w14:paraId="34998C5D"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Research</w:t>
            </w:r>
          </w:p>
        </w:tc>
      </w:tr>
      <w:tr w:rsidR="00002DCB" w:rsidRPr="00002DCB" w14:paraId="7A112210" w14:textId="77777777" w:rsidTr="00002DCB">
        <w:trPr>
          <w:trHeight w:val="300"/>
        </w:trPr>
        <w:tc>
          <w:tcPr>
            <w:tcW w:w="4515" w:type="dxa"/>
            <w:noWrap/>
            <w:hideMark/>
          </w:tcPr>
          <w:p w14:paraId="0781A0C1" w14:textId="77777777" w:rsidR="00002DCB" w:rsidRPr="00002DCB" w:rsidRDefault="00002DCB" w:rsidP="00002DCB">
            <w:pPr>
              <w:spacing w:after="0" w:line="240" w:lineRule="auto"/>
              <w:rPr>
                <w:rFonts w:ascii="Calibri" w:eastAsia="Times New Roman" w:hAnsi="Calibri" w:cs="Times New Roman"/>
              </w:rPr>
            </w:pPr>
            <w:r w:rsidRPr="00002DCB">
              <w:rPr>
                <w:rFonts w:ascii="Calibri" w:eastAsia="Times New Roman" w:hAnsi="Calibri" w:cs="Times New Roman"/>
              </w:rPr>
              <w:t>Business case for farmers</w:t>
            </w:r>
          </w:p>
        </w:tc>
        <w:tc>
          <w:tcPr>
            <w:tcW w:w="4590" w:type="dxa"/>
            <w:noWrap/>
            <w:hideMark/>
          </w:tcPr>
          <w:p w14:paraId="1300B9E6" w14:textId="77777777" w:rsidR="00002DCB" w:rsidRPr="00002DCB" w:rsidRDefault="00002DCB" w:rsidP="00002DCB">
            <w:pPr>
              <w:spacing w:after="0" w:line="240" w:lineRule="auto"/>
              <w:rPr>
                <w:rFonts w:ascii="Calibri" w:eastAsia="Times New Roman" w:hAnsi="Calibri" w:cs="Times New Roman"/>
              </w:rPr>
            </w:pPr>
            <w:r w:rsidRPr="00002DCB">
              <w:rPr>
                <w:rFonts w:ascii="Calibri" w:eastAsia="Times New Roman" w:hAnsi="Calibri" w:cs="Times New Roman"/>
              </w:rPr>
              <w:t>Innovation lab for inventors</w:t>
            </w:r>
          </w:p>
        </w:tc>
        <w:tc>
          <w:tcPr>
            <w:tcW w:w="4230" w:type="dxa"/>
            <w:noWrap/>
            <w:hideMark/>
          </w:tcPr>
          <w:p w14:paraId="1DE8765A" w14:textId="77777777" w:rsidR="00002DCB" w:rsidRPr="00002DCB" w:rsidRDefault="00002DCB" w:rsidP="00002DCB">
            <w:pPr>
              <w:spacing w:after="0" w:line="240" w:lineRule="auto"/>
              <w:rPr>
                <w:rFonts w:ascii="Calibri" w:eastAsia="Times New Roman" w:hAnsi="Calibri" w:cs="Times New Roman"/>
              </w:rPr>
            </w:pPr>
            <w:r w:rsidRPr="00002DCB">
              <w:rPr>
                <w:rFonts w:ascii="Calibri" w:eastAsia="Times New Roman" w:hAnsi="Calibri" w:cs="Times New Roman"/>
              </w:rPr>
              <w:t>Education on this emerging industry</w:t>
            </w:r>
          </w:p>
        </w:tc>
      </w:tr>
      <w:tr w:rsidR="00002DCB" w:rsidRPr="00002DCB" w14:paraId="376A05E8" w14:textId="77777777" w:rsidTr="00002DCB">
        <w:trPr>
          <w:trHeight w:val="300"/>
        </w:trPr>
        <w:tc>
          <w:tcPr>
            <w:tcW w:w="4515" w:type="dxa"/>
            <w:noWrap/>
            <w:hideMark/>
          </w:tcPr>
          <w:p w14:paraId="7E54AD51"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Attitudes of public</w:t>
            </w:r>
          </w:p>
        </w:tc>
        <w:tc>
          <w:tcPr>
            <w:tcW w:w="4590" w:type="dxa"/>
            <w:noWrap/>
            <w:hideMark/>
          </w:tcPr>
          <w:p w14:paraId="1189FB6F"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Legalization</w:t>
            </w:r>
          </w:p>
        </w:tc>
        <w:tc>
          <w:tcPr>
            <w:tcW w:w="4230" w:type="dxa"/>
            <w:noWrap/>
            <w:hideMark/>
          </w:tcPr>
          <w:p w14:paraId="757F804D"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Clear price structure</w:t>
            </w:r>
          </w:p>
        </w:tc>
      </w:tr>
      <w:tr w:rsidR="00002DCB" w:rsidRPr="00002DCB" w14:paraId="28ED248D" w14:textId="77777777" w:rsidTr="00002DCB">
        <w:trPr>
          <w:trHeight w:val="300"/>
        </w:trPr>
        <w:tc>
          <w:tcPr>
            <w:tcW w:w="4515" w:type="dxa"/>
            <w:noWrap/>
            <w:hideMark/>
          </w:tcPr>
          <w:p w14:paraId="7971598A"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What are the machinery costs for small </w:t>
            </w:r>
            <w:proofErr w:type="spellStart"/>
            <w:r w:rsidRPr="00002DCB">
              <w:rPr>
                <w:rFonts w:ascii="Calibri" w:eastAsia="Times New Roman" w:hAnsi="Calibri" w:cs="Times New Roman"/>
                <w:color w:val="000000"/>
              </w:rPr>
              <w:t>start ups</w:t>
            </w:r>
            <w:proofErr w:type="spellEnd"/>
            <w:r w:rsidRPr="00002DCB">
              <w:rPr>
                <w:rFonts w:ascii="Calibri" w:eastAsia="Times New Roman" w:hAnsi="Calibri" w:cs="Times New Roman"/>
                <w:color w:val="000000"/>
              </w:rPr>
              <w:t>? 10 acres</w:t>
            </w:r>
          </w:p>
        </w:tc>
        <w:tc>
          <w:tcPr>
            <w:tcW w:w="4590" w:type="dxa"/>
            <w:noWrap/>
            <w:hideMark/>
          </w:tcPr>
          <w:p w14:paraId="0C84EF2F"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Need to know the grants and investment groups available for industrial hemp.</w:t>
            </w:r>
          </w:p>
        </w:tc>
        <w:tc>
          <w:tcPr>
            <w:tcW w:w="4230" w:type="dxa"/>
            <w:noWrap/>
            <w:hideMark/>
          </w:tcPr>
          <w:p w14:paraId="62D88EDA"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What markets are buying hemp products? connection to supply chain</w:t>
            </w:r>
          </w:p>
        </w:tc>
      </w:tr>
      <w:tr w:rsidR="00002DCB" w:rsidRPr="00002DCB" w14:paraId="37349487" w14:textId="77777777" w:rsidTr="00002DCB">
        <w:trPr>
          <w:trHeight w:val="300"/>
        </w:trPr>
        <w:tc>
          <w:tcPr>
            <w:tcW w:w="4515" w:type="dxa"/>
            <w:noWrap/>
            <w:hideMark/>
          </w:tcPr>
          <w:p w14:paraId="2CA00985"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Lack of commercial decorticating </w:t>
            </w:r>
          </w:p>
        </w:tc>
        <w:tc>
          <w:tcPr>
            <w:tcW w:w="8820" w:type="dxa"/>
            <w:gridSpan w:val="2"/>
            <w:noWrap/>
            <w:hideMark/>
          </w:tcPr>
          <w:p w14:paraId="1299F40F"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Regulatory restrictions for growing  and harvesting </w:t>
            </w:r>
          </w:p>
        </w:tc>
      </w:tr>
      <w:tr w:rsidR="00002DCB" w:rsidRPr="00002DCB" w14:paraId="1304D554" w14:textId="77777777" w:rsidTr="00002DCB">
        <w:trPr>
          <w:trHeight w:val="300"/>
        </w:trPr>
        <w:tc>
          <w:tcPr>
            <w:tcW w:w="4515" w:type="dxa"/>
            <w:noWrap/>
            <w:hideMark/>
          </w:tcPr>
          <w:p w14:paraId="7732D7E8"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Farmers need to be confident there is a viable market</w:t>
            </w:r>
          </w:p>
        </w:tc>
        <w:tc>
          <w:tcPr>
            <w:tcW w:w="4590" w:type="dxa"/>
            <w:noWrap/>
            <w:hideMark/>
          </w:tcPr>
          <w:p w14:paraId="7491C974"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Marketing and education about industrial hemp must be greatly increased</w:t>
            </w:r>
          </w:p>
        </w:tc>
        <w:tc>
          <w:tcPr>
            <w:tcW w:w="4230" w:type="dxa"/>
            <w:noWrap/>
            <w:hideMark/>
          </w:tcPr>
          <w:p w14:paraId="17EA4FD1"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There should be more mutual support between the industrial hemp and medical hemp/cannabis industries</w:t>
            </w:r>
          </w:p>
        </w:tc>
      </w:tr>
      <w:tr w:rsidR="00002DCB" w:rsidRPr="00002DCB" w14:paraId="74450838" w14:textId="77777777" w:rsidTr="00002DCB">
        <w:trPr>
          <w:trHeight w:val="300"/>
        </w:trPr>
        <w:tc>
          <w:tcPr>
            <w:tcW w:w="4515" w:type="dxa"/>
            <w:noWrap/>
            <w:hideMark/>
          </w:tcPr>
          <w:p w14:paraId="3B78A72C"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lastRenderedPageBreak/>
              <w:t xml:space="preserve">Access to fiber </w:t>
            </w:r>
          </w:p>
        </w:tc>
        <w:tc>
          <w:tcPr>
            <w:tcW w:w="4590" w:type="dxa"/>
            <w:noWrap/>
            <w:hideMark/>
          </w:tcPr>
          <w:p w14:paraId="1EB20A8B"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Fiber collection</w:t>
            </w:r>
          </w:p>
        </w:tc>
        <w:tc>
          <w:tcPr>
            <w:tcW w:w="4230" w:type="dxa"/>
            <w:noWrap/>
            <w:hideMark/>
          </w:tcPr>
          <w:p w14:paraId="2F4B3BE2"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Innovation assistance</w:t>
            </w:r>
          </w:p>
        </w:tc>
      </w:tr>
      <w:tr w:rsidR="00002DCB" w:rsidRPr="00002DCB" w14:paraId="3E5DD32C" w14:textId="77777777" w:rsidTr="00002DCB">
        <w:trPr>
          <w:trHeight w:val="300"/>
        </w:trPr>
        <w:tc>
          <w:tcPr>
            <w:tcW w:w="4515" w:type="dxa"/>
            <w:noWrap/>
            <w:hideMark/>
          </w:tcPr>
          <w:p w14:paraId="17593240"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A</w:t>
            </w:r>
            <w:r w:rsidRPr="00002DCB">
              <w:rPr>
                <w:rFonts w:ascii="Calibri" w:eastAsia="Times New Roman" w:hAnsi="Calibri" w:cs="Times New Roman"/>
                <w:color w:val="000000"/>
              </w:rPr>
              <w:t>ccess to capital</w:t>
            </w:r>
          </w:p>
        </w:tc>
        <w:tc>
          <w:tcPr>
            <w:tcW w:w="8820" w:type="dxa"/>
            <w:gridSpan w:val="2"/>
            <w:noWrap/>
            <w:hideMark/>
          </w:tcPr>
          <w:p w14:paraId="53E975EC"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A</w:t>
            </w:r>
            <w:r w:rsidRPr="00002DCB">
              <w:rPr>
                <w:rFonts w:ascii="Calibri" w:eastAsia="Times New Roman" w:hAnsi="Calibri" w:cs="Times New Roman"/>
                <w:color w:val="000000"/>
              </w:rPr>
              <w:t>ccess to markets</w:t>
            </w:r>
          </w:p>
        </w:tc>
      </w:tr>
      <w:tr w:rsidR="00002DCB" w:rsidRPr="00002DCB" w14:paraId="1505CBC8" w14:textId="77777777" w:rsidTr="00002DCB">
        <w:trPr>
          <w:trHeight w:val="300"/>
        </w:trPr>
        <w:tc>
          <w:tcPr>
            <w:tcW w:w="4515" w:type="dxa"/>
            <w:noWrap/>
            <w:hideMark/>
          </w:tcPr>
          <w:p w14:paraId="307B232A"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P</w:t>
            </w:r>
            <w:r w:rsidRPr="00002DCB">
              <w:rPr>
                <w:rFonts w:ascii="Calibri" w:eastAsia="Times New Roman" w:hAnsi="Calibri" w:cs="Times New Roman"/>
                <w:color w:val="000000"/>
              </w:rPr>
              <w:t>ublic education</w:t>
            </w:r>
          </w:p>
        </w:tc>
        <w:tc>
          <w:tcPr>
            <w:tcW w:w="4590" w:type="dxa"/>
            <w:noWrap/>
            <w:hideMark/>
          </w:tcPr>
          <w:p w14:paraId="7F00D679"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F</w:t>
            </w:r>
            <w:r w:rsidRPr="00002DCB">
              <w:rPr>
                <w:rFonts w:ascii="Calibri" w:eastAsia="Times New Roman" w:hAnsi="Calibri" w:cs="Times New Roman"/>
                <w:color w:val="000000"/>
              </w:rPr>
              <w:t>iber processing</w:t>
            </w:r>
          </w:p>
        </w:tc>
        <w:tc>
          <w:tcPr>
            <w:tcW w:w="4230" w:type="dxa"/>
            <w:noWrap/>
            <w:hideMark/>
          </w:tcPr>
          <w:p w14:paraId="5E30E674"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W</w:t>
            </w:r>
            <w:r w:rsidRPr="00002DCB">
              <w:rPr>
                <w:rFonts w:ascii="Calibri" w:eastAsia="Times New Roman" w:hAnsi="Calibri" w:cs="Times New Roman"/>
                <w:color w:val="000000"/>
              </w:rPr>
              <w:t>hole plant utilization</w:t>
            </w:r>
          </w:p>
        </w:tc>
      </w:tr>
      <w:tr w:rsidR="00002DCB" w:rsidRPr="00002DCB" w14:paraId="0246627A" w14:textId="77777777" w:rsidTr="00002DCB">
        <w:trPr>
          <w:trHeight w:val="300"/>
        </w:trPr>
        <w:tc>
          <w:tcPr>
            <w:tcW w:w="4515" w:type="dxa"/>
            <w:noWrap/>
            <w:hideMark/>
          </w:tcPr>
          <w:p w14:paraId="1A6770C1"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V</w:t>
            </w:r>
            <w:r w:rsidRPr="00002DCB">
              <w:rPr>
                <w:rFonts w:ascii="Calibri" w:eastAsia="Times New Roman" w:hAnsi="Calibri" w:cs="Times New Roman"/>
                <w:color w:val="000000"/>
              </w:rPr>
              <w:t>alue chain</w:t>
            </w:r>
          </w:p>
        </w:tc>
        <w:tc>
          <w:tcPr>
            <w:tcW w:w="4590" w:type="dxa"/>
            <w:noWrap/>
            <w:hideMark/>
          </w:tcPr>
          <w:p w14:paraId="0D5D5F54"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C</w:t>
            </w:r>
            <w:r w:rsidRPr="00002DCB">
              <w:rPr>
                <w:rFonts w:ascii="Calibri" w:eastAsia="Times New Roman" w:hAnsi="Calibri" w:cs="Times New Roman"/>
                <w:color w:val="000000"/>
              </w:rPr>
              <w:t>ommercial viability</w:t>
            </w:r>
          </w:p>
        </w:tc>
        <w:tc>
          <w:tcPr>
            <w:tcW w:w="4230" w:type="dxa"/>
            <w:noWrap/>
            <w:hideMark/>
          </w:tcPr>
          <w:p w14:paraId="521ECA5E" w14:textId="77777777" w:rsidR="00002DCB" w:rsidRPr="00002DCB" w:rsidRDefault="00002DCB"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G</w:t>
            </w:r>
            <w:r w:rsidRPr="00002DCB">
              <w:rPr>
                <w:rFonts w:ascii="Calibri" w:eastAsia="Times New Roman" w:hAnsi="Calibri" w:cs="Times New Roman"/>
                <w:color w:val="000000"/>
              </w:rPr>
              <w:t>et on the radar of farmers</w:t>
            </w:r>
          </w:p>
        </w:tc>
      </w:tr>
      <w:tr w:rsidR="00002DCB" w:rsidRPr="00002DCB" w14:paraId="6AD8B577" w14:textId="77777777" w:rsidTr="00002DCB">
        <w:trPr>
          <w:trHeight w:val="300"/>
        </w:trPr>
        <w:tc>
          <w:tcPr>
            <w:tcW w:w="13335" w:type="dxa"/>
            <w:gridSpan w:val="3"/>
            <w:noWrap/>
            <w:hideMark/>
          </w:tcPr>
          <w:p w14:paraId="613C8C21"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Usage of the whole plant</w:t>
            </w:r>
          </w:p>
        </w:tc>
      </w:tr>
      <w:tr w:rsidR="00002DCB" w:rsidRPr="00002DCB" w14:paraId="645F5439" w14:textId="77777777" w:rsidTr="00002DCB">
        <w:trPr>
          <w:trHeight w:val="300"/>
        </w:trPr>
        <w:tc>
          <w:tcPr>
            <w:tcW w:w="4515" w:type="dxa"/>
            <w:noWrap/>
            <w:hideMark/>
          </w:tcPr>
          <w:p w14:paraId="16B68128"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Education </w:t>
            </w:r>
          </w:p>
        </w:tc>
        <w:tc>
          <w:tcPr>
            <w:tcW w:w="4590" w:type="dxa"/>
            <w:noWrap/>
            <w:hideMark/>
          </w:tcPr>
          <w:p w14:paraId="728596CC"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Awareness / Networking </w:t>
            </w:r>
          </w:p>
        </w:tc>
        <w:tc>
          <w:tcPr>
            <w:tcW w:w="4230" w:type="dxa"/>
            <w:noWrap/>
            <w:hideMark/>
          </w:tcPr>
          <w:p w14:paraId="09F703F4"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Branding</w:t>
            </w:r>
          </w:p>
        </w:tc>
      </w:tr>
      <w:tr w:rsidR="00002DCB" w:rsidRPr="00002DCB" w14:paraId="50C95E3E" w14:textId="77777777" w:rsidTr="00002DCB">
        <w:trPr>
          <w:trHeight w:val="300"/>
        </w:trPr>
        <w:tc>
          <w:tcPr>
            <w:tcW w:w="4515" w:type="dxa"/>
            <w:noWrap/>
            <w:hideMark/>
          </w:tcPr>
          <w:p w14:paraId="382EEB78"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Equitable and transparent application of the legislation </w:t>
            </w:r>
          </w:p>
        </w:tc>
        <w:tc>
          <w:tcPr>
            <w:tcW w:w="4590" w:type="dxa"/>
            <w:noWrap/>
            <w:hideMark/>
          </w:tcPr>
          <w:p w14:paraId="7B0C2F7C"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Industry’s responsibility associated with consumer </w:t>
            </w:r>
            <w:proofErr w:type="spellStart"/>
            <w:r w:rsidRPr="00002DCB">
              <w:rPr>
                <w:rFonts w:ascii="Calibri" w:eastAsia="Times New Roman" w:hAnsi="Calibri" w:cs="Times New Roman"/>
                <w:color w:val="000000"/>
              </w:rPr>
              <w:t>behaviour</w:t>
            </w:r>
            <w:proofErr w:type="spellEnd"/>
            <w:r w:rsidRPr="00002DCB">
              <w:rPr>
                <w:rFonts w:ascii="Calibri" w:eastAsia="Times New Roman" w:hAnsi="Calibri" w:cs="Times New Roman"/>
                <w:color w:val="000000"/>
              </w:rPr>
              <w:t>; liability plus CSR</w:t>
            </w:r>
          </w:p>
        </w:tc>
        <w:tc>
          <w:tcPr>
            <w:tcW w:w="4230" w:type="dxa"/>
            <w:noWrap/>
            <w:hideMark/>
          </w:tcPr>
          <w:p w14:paraId="1D86A089"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Public education </w:t>
            </w:r>
          </w:p>
        </w:tc>
      </w:tr>
      <w:tr w:rsidR="00002DCB" w:rsidRPr="00002DCB" w14:paraId="10EFCCE5" w14:textId="77777777" w:rsidTr="00002DCB">
        <w:trPr>
          <w:trHeight w:val="300"/>
        </w:trPr>
        <w:tc>
          <w:tcPr>
            <w:tcW w:w="4515" w:type="dxa"/>
            <w:noWrap/>
            <w:hideMark/>
          </w:tcPr>
          <w:p w14:paraId="58314C62"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Ignorance around hemp - breaking old stereo types - ex:) confusing hemp with marijuana </w:t>
            </w:r>
          </w:p>
        </w:tc>
        <w:tc>
          <w:tcPr>
            <w:tcW w:w="4590" w:type="dxa"/>
            <w:noWrap/>
            <w:hideMark/>
          </w:tcPr>
          <w:p w14:paraId="764C3FF6"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Streamlining government regulations for farmers - the process is so difficult that many potential farmers will not bother with the hassle.</w:t>
            </w:r>
          </w:p>
        </w:tc>
        <w:tc>
          <w:tcPr>
            <w:tcW w:w="4230" w:type="dxa"/>
            <w:noWrap/>
            <w:hideMark/>
          </w:tcPr>
          <w:p w14:paraId="663EC3F0"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More avenues of getting the word out to farmers, producers, etc. on what the regulations are, what is changing and what the opportunities are. This information is still thought of as a secret.</w:t>
            </w:r>
          </w:p>
        </w:tc>
      </w:tr>
      <w:tr w:rsidR="00002DCB" w:rsidRPr="00002DCB" w14:paraId="4A1536F6" w14:textId="77777777" w:rsidTr="00002DCB">
        <w:trPr>
          <w:trHeight w:val="300"/>
        </w:trPr>
        <w:tc>
          <w:tcPr>
            <w:tcW w:w="4515" w:type="dxa"/>
            <w:noWrap/>
            <w:hideMark/>
          </w:tcPr>
          <w:p w14:paraId="5A942696" w14:textId="77777777" w:rsidR="00002DCB" w:rsidRPr="00002DCB" w:rsidRDefault="00002DCB" w:rsidP="00002DCB">
            <w:pPr>
              <w:spacing w:after="0" w:line="240" w:lineRule="auto"/>
              <w:rPr>
                <w:rFonts w:ascii="Calibri" w:eastAsia="Times New Roman" w:hAnsi="Calibri" w:cs="Times New Roman"/>
                <w:color w:val="000000"/>
              </w:rPr>
            </w:pPr>
            <w:proofErr w:type="spellStart"/>
            <w:r>
              <w:rPr>
                <w:rFonts w:ascii="Calibri" w:eastAsia="Times New Roman" w:hAnsi="Calibri" w:cs="Times New Roman"/>
                <w:color w:val="000000"/>
              </w:rPr>
              <w:t>G</w:t>
            </w:r>
            <w:r w:rsidRPr="00002DCB">
              <w:rPr>
                <w:rFonts w:ascii="Calibri" w:eastAsia="Times New Roman" w:hAnsi="Calibri" w:cs="Times New Roman"/>
                <w:color w:val="000000"/>
              </w:rPr>
              <w:t>ouvernment</w:t>
            </w:r>
            <w:proofErr w:type="spellEnd"/>
            <w:r w:rsidRPr="00002DCB">
              <w:rPr>
                <w:rFonts w:ascii="Calibri" w:eastAsia="Times New Roman" w:hAnsi="Calibri" w:cs="Times New Roman"/>
                <w:color w:val="000000"/>
              </w:rPr>
              <w:t xml:space="preserve"> recognition of hemp as a dense highly nutritious food source safe for human and animal consumption.</w:t>
            </w:r>
          </w:p>
        </w:tc>
        <w:tc>
          <w:tcPr>
            <w:tcW w:w="4590" w:type="dxa"/>
            <w:noWrap/>
            <w:hideMark/>
          </w:tcPr>
          <w:p w14:paraId="00992795"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Legitimate and professional associations involved in the promotion of hemp derivatives as medically therapeutic and important.</w:t>
            </w:r>
          </w:p>
        </w:tc>
        <w:tc>
          <w:tcPr>
            <w:tcW w:w="4230" w:type="dxa"/>
            <w:noWrap/>
            <w:hideMark/>
          </w:tcPr>
          <w:p w14:paraId="0E901F80"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Clear country of origin for hemp so that Canadian grown products are distinguished for Canadian packaged goods with imported seeds.</w:t>
            </w:r>
          </w:p>
        </w:tc>
      </w:tr>
      <w:tr w:rsidR="00002DCB" w:rsidRPr="00002DCB" w14:paraId="63A0DF9C" w14:textId="77777777" w:rsidTr="00002DCB">
        <w:trPr>
          <w:trHeight w:val="300"/>
        </w:trPr>
        <w:tc>
          <w:tcPr>
            <w:tcW w:w="4515" w:type="dxa"/>
            <w:noWrap/>
            <w:hideMark/>
          </w:tcPr>
          <w:p w14:paraId="2AEA48F5"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Utilization of all plant material</w:t>
            </w:r>
          </w:p>
        </w:tc>
        <w:tc>
          <w:tcPr>
            <w:tcW w:w="4590" w:type="dxa"/>
            <w:noWrap/>
            <w:hideMark/>
          </w:tcPr>
          <w:p w14:paraId="78FDA908"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Livestock approval</w:t>
            </w:r>
          </w:p>
        </w:tc>
        <w:tc>
          <w:tcPr>
            <w:tcW w:w="4230" w:type="dxa"/>
            <w:noWrap/>
            <w:hideMark/>
          </w:tcPr>
          <w:p w14:paraId="364A836E"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Stabilization of markets</w:t>
            </w:r>
          </w:p>
        </w:tc>
      </w:tr>
      <w:tr w:rsidR="00002DCB" w:rsidRPr="00002DCB" w14:paraId="5F880C1E" w14:textId="77777777" w:rsidTr="00002DCB">
        <w:trPr>
          <w:trHeight w:val="300"/>
        </w:trPr>
        <w:tc>
          <w:tcPr>
            <w:tcW w:w="4515" w:type="dxa"/>
            <w:noWrap/>
            <w:hideMark/>
          </w:tcPr>
          <w:p w14:paraId="2DAF5CE8"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Need to </w:t>
            </w:r>
            <w:proofErr w:type="spellStart"/>
            <w:r w:rsidRPr="00002DCB">
              <w:rPr>
                <w:rFonts w:ascii="Calibri" w:eastAsia="Times New Roman" w:hAnsi="Calibri" w:cs="Times New Roman"/>
                <w:color w:val="000000"/>
              </w:rPr>
              <w:t>informe</w:t>
            </w:r>
            <w:proofErr w:type="spellEnd"/>
            <w:r w:rsidRPr="00002DCB">
              <w:rPr>
                <w:rFonts w:ascii="Calibri" w:eastAsia="Times New Roman" w:hAnsi="Calibri" w:cs="Times New Roman"/>
                <w:color w:val="000000"/>
              </w:rPr>
              <w:t xml:space="preserve"> the farmers</w:t>
            </w:r>
          </w:p>
        </w:tc>
        <w:tc>
          <w:tcPr>
            <w:tcW w:w="4590" w:type="dxa"/>
            <w:noWrap/>
            <w:hideMark/>
          </w:tcPr>
          <w:p w14:paraId="3B8C0613"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Need a decortication plant in the North</w:t>
            </w:r>
          </w:p>
        </w:tc>
        <w:tc>
          <w:tcPr>
            <w:tcW w:w="4230" w:type="dxa"/>
            <w:noWrap/>
            <w:hideMark/>
          </w:tcPr>
          <w:p w14:paraId="05D1DFEC"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Secure the supplies with the farmers</w:t>
            </w:r>
          </w:p>
        </w:tc>
      </w:tr>
      <w:tr w:rsidR="00002DCB" w:rsidRPr="00002DCB" w14:paraId="4473B879" w14:textId="77777777" w:rsidTr="00002DCB">
        <w:trPr>
          <w:trHeight w:val="300"/>
        </w:trPr>
        <w:tc>
          <w:tcPr>
            <w:tcW w:w="4515" w:type="dxa"/>
            <w:noWrap/>
            <w:hideMark/>
          </w:tcPr>
          <w:p w14:paraId="0145BB43"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Better understanding of the opportunities available</w:t>
            </w:r>
          </w:p>
        </w:tc>
        <w:tc>
          <w:tcPr>
            <w:tcW w:w="4590" w:type="dxa"/>
            <w:noWrap/>
            <w:hideMark/>
          </w:tcPr>
          <w:p w14:paraId="6B2D9D14"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Sufficient volume (raw materials and decortication equipment) to allow rapid scale-up</w:t>
            </w:r>
          </w:p>
        </w:tc>
        <w:tc>
          <w:tcPr>
            <w:tcW w:w="4230" w:type="dxa"/>
            <w:noWrap/>
            <w:hideMark/>
          </w:tcPr>
          <w:p w14:paraId="4FEFFAC2"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Additional commercialization opportunities</w:t>
            </w:r>
          </w:p>
        </w:tc>
      </w:tr>
      <w:tr w:rsidR="00002DCB" w:rsidRPr="00002DCB" w14:paraId="1A03A70D" w14:textId="77777777" w:rsidTr="00002DCB">
        <w:trPr>
          <w:trHeight w:val="300"/>
        </w:trPr>
        <w:tc>
          <w:tcPr>
            <w:tcW w:w="4515" w:type="dxa"/>
            <w:noWrap/>
            <w:hideMark/>
          </w:tcPr>
          <w:p w14:paraId="2678C530"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GRAS certified</w:t>
            </w:r>
          </w:p>
        </w:tc>
        <w:tc>
          <w:tcPr>
            <w:tcW w:w="4590" w:type="dxa"/>
            <w:noWrap/>
            <w:hideMark/>
          </w:tcPr>
          <w:p w14:paraId="02318401"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hemp moved to ag dept of fed gov</w:t>
            </w:r>
          </w:p>
        </w:tc>
        <w:tc>
          <w:tcPr>
            <w:tcW w:w="4230" w:type="dxa"/>
            <w:noWrap/>
            <w:hideMark/>
          </w:tcPr>
          <w:p w14:paraId="40A1CB5E"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only THC derivatives in controlled substance drug category</w:t>
            </w:r>
          </w:p>
        </w:tc>
      </w:tr>
      <w:tr w:rsidR="00002DCB" w:rsidRPr="00002DCB" w14:paraId="24C8F763" w14:textId="77777777" w:rsidTr="00002DCB">
        <w:trPr>
          <w:trHeight w:val="300"/>
        </w:trPr>
        <w:tc>
          <w:tcPr>
            <w:tcW w:w="4515" w:type="dxa"/>
            <w:noWrap/>
            <w:hideMark/>
          </w:tcPr>
          <w:p w14:paraId="192C564C"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Decortication - Operating at the right size and in the right place(s)</w:t>
            </w:r>
          </w:p>
        </w:tc>
        <w:tc>
          <w:tcPr>
            <w:tcW w:w="4590" w:type="dxa"/>
            <w:noWrap/>
            <w:hideMark/>
          </w:tcPr>
          <w:p w14:paraId="54F75A67"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Build local and international market demand by developing competitive products</w:t>
            </w:r>
          </w:p>
        </w:tc>
        <w:tc>
          <w:tcPr>
            <w:tcW w:w="4230" w:type="dxa"/>
            <w:noWrap/>
            <w:hideMark/>
          </w:tcPr>
          <w:p w14:paraId="3054157C"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Develop producer knowledge to maximize productivity</w:t>
            </w:r>
          </w:p>
        </w:tc>
      </w:tr>
      <w:tr w:rsidR="00002DCB" w:rsidRPr="00002DCB" w14:paraId="4C4B825C" w14:textId="77777777" w:rsidTr="00002DCB">
        <w:trPr>
          <w:trHeight w:val="300"/>
        </w:trPr>
        <w:tc>
          <w:tcPr>
            <w:tcW w:w="4515" w:type="dxa"/>
            <w:noWrap/>
            <w:hideMark/>
          </w:tcPr>
          <w:p w14:paraId="4CC7536D" w14:textId="77777777" w:rsidR="00002DCB" w:rsidRPr="00002DCB" w:rsidRDefault="00DF15B8"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T</w:t>
            </w:r>
            <w:r w:rsidR="00002DCB" w:rsidRPr="00002DCB">
              <w:rPr>
                <w:rFonts w:ascii="Calibri" w:eastAsia="Times New Roman" w:hAnsi="Calibri" w:cs="Times New Roman"/>
                <w:color w:val="000000"/>
              </w:rPr>
              <w:t>ransparency between grower and contractor</w:t>
            </w:r>
          </w:p>
        </w:tc>
        <w:tc>
          <w:tcPr>
            <w:tcW w:w="4590" w:type="dxa"/>
            <w:noWrap/>
            <w:hideMark/>
          </w:tcPr>
          <w:p w14:paraId="15D85ADC" w14:textId="77777777" w:rsidR="00002DCB" w:rsidRPr="00002DCB" w:rsidRDefault="00DF15B8"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G</w:t>
            </w:r>
            <w:r w:rsidR="00002DCB" w:rsidRPr="00002DCB">
              <w:rPr>
                <w:rFonts w:ascii="Calibri" w:eastAsia="Times New Roman" w:hAnsi="Calibri" w:cs="Times New Roman"/>
                <w:color w:val="000000"/>
              </w:rPr>
              <w:t>rain advances to the grower</w:t>
            </w:r>
          </w:p>
        </w:tc>
        <w:tc>
          <w:tcPr>
            <w:tcW w:w="4230" w:type="dxa"/>
            <w:noWrap/>
            <w:hideMark/>
          </w:tcPr>
          <w:p w14:paraId="282270BB" w14:textId="77777777" w:rsidR="00002DCB" w:rsidRPr="00002DCB" w:rsidRDefault="00DF15B8" w:rsidP="00002DCB">
            <w:pPr>
              <w:spacing w:after="0" w:line="240" w:lineRule="auto"/>
              <w:rPr>
                <w:rFonts w:ascii="Calibri" w:eastAsia="Times New Roman" w:hAnsi="Calibri" w:cs="Times New Roman"/>
                <w:color w:val="000000"/>
              </w:rPr>
            </w:pPr>
            <w:r>
              <w:rPr>
                <w:rFonts w:ascii="Calibri" w:eastAsia="Times New Roman" w:hAnsi="Calibri" w:cs="Times New Roman"/>
                <w:color w:val="000000"/>
              </w:rPr>
              <w:t>M</w:t>
            </w:r>
            <w:r w:rsidR="00002DCB" w:rsidRPr="00002DCB">
              <w:rPr>
                <w:rFonts w:ascii="Calibri" w:eastAsia="Times New Roman" w:hAnsi="Calibri" w:cs="Times New Roman"/>
                <w:color w:val="000000"/>
              </w:rPr>
              <w:t>ore registered seed cleaners</w:t>
            </w:r>
          </w:p>
        </w:tc>
      </w:tr>
      <w:tr w:rsidR="00002DCB" w:rsidRPr="00002DCB" w14:paraId="1A26C24C" w14:textId="77777777" w:rsidTr="00002DCB">
        <w:trPr>
          <w:trHeight w:val="300"/>
        </w:trPr>
        <w:tc>
          <w:tcPr>
            <w:tcW w:w="4515" w:type="dxa"/>
            <w:noWrap/>
            <w:hideMark/>
          </w:tcPr>
          <w:p w14:paraId="07D4E7C1"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Getting the product to markets</w:t>
            </w:r>
          </w:p>
        </w:tc>
        <w:tc>
          <w:tcPr>
            <w:tcW w:w="4590" w:type="dxa"/>
            <w:noWrap/>
            <w:hideMark/>
          </w:tcPr>
          <w:p w14:paraId="0DCB92E9"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Research </w:t>
            </w:r>
            <w:proofErr w:type="spellStart"/>
            <w:r w:rsidRPr="00002DCB">
              <w:rPr>
                <w:rFonts w:ascii="Calibri" w:eastAsia="Times New Roman" w:hAnsi="Calibri" w:cs="Times New Roman"/>
                <w:color w:val="000000"/>
              </w:rPr>
              <w:t>ie</w:t>
            </w:r>
            <w:proofErr w:type="spellEnd"/>
            <w:r w:rsidRPr="00002DCB">
              <w:rPr>
                <w:rFonts w:ascii="Calibri" w:eastAsia="Times New Roman" w:hAnsi="Calibri" w:cs="Times New Roman"/>
                <w:color w:val="000000"/>
              </w:rPr>
              <w:t>/ Ethanol and Feed for cattle</w:t>
            </w:r>
          </w:p>
        </w:tc>
        <w:tc>
          <w:tcPr>
            <w:tcW w:w="4230" w:type="dxa"/>
            <w:noWrap/>
            <w:hideMark/>
          </w:tcPr>
          <w:p w14:paraId="55CFA62C"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Regulation and Incentives </w:t>
            </w:r>
          </w:p>
        </w:tc>
      </w:tr>
      <w:tr w:rsidR="00002DCB" w:rsidRPr="00002DCB" w14:paraId="17C09237" w14:textId="77777777" w:rsidTr="00002DCB">
        <w:trPr>
          <w:trHeight w:val="300"/>
        </w:trPr>
        <w:tc>
          <w:tcPr>
            <w:tcW w:w="4515" w:type="dxa"/>
            <w:noWrap/>
            <w:hideMark/>
          </w:tcPr>
          <w:p w14:paraId="5BF8AF0E" w14:textId="77777777" w:rsidR="00002DCB" w:rsidRPr="00002DCB" w:rsidRDefault="00002DCB" w:rsidP="00002DCB">
            <w:pPr>
              <w:spacing w:after="0" w:line="240" w:lineRule="auto"/>
              <w:rPr>
                <w:rFonts w:ascii="Calibri" w:eastAsia="Times New Roman" w:hAnsi="Calibri" w:cs="Times New Roman"/>
              </w:rPr>
            </w:pPr>
            <w:r w:rsidRPr="00002DCB">
              <w:rPr>
                <w:rFonts w:ascii="Calibri" w:eastAsia="Times New Roman" w:hAnsi="Calibri" w:cs="Times New Roman"/>
              </w:rPr>
              <w:t xml:space="preserve">CBD Extraction </w:t>
            </w:r>
            <w:proofErr w:type="spellStart"/>
            <w:r w:rsidRPr="00002DCB">
              <w:rPr>
                <w:rFonts w:ascii="Calibri" w:eastAsia="Times New Roman" w:hAnsi="Calibri" w:cs="Times New Roman"/>
              </w:rPr>
              <w:t>ie</w:t>
            </w:r>
            <w:proofErr w:type="spellEnd"/>
            <w:r w:rsidRPr="00002DCB">
              <w:rPr>
                <w:rFonts w:ascii="Calibri" w:eastAsia="Times New Roman" w:hAnsi="Calibri" w:cs="Times New Roman"/>
              </w:rPr>
              <w:t xml:space="preserve">/ government regulation </w:t>
            </w:r>
          </w:p>
        </w:tc>
        <w:tc>
          <w:tcPr>
            <w:tcW w:w="4590" w:type="dxa"/>
            <w:noWrap/>
            <w:hideMark/>
          </w:tcPr>
          <w:p w14:paraId="6E6096EE" w14:textId="77777777" w:rsidR="00002DCB" w:rsidRPr="00002DCB" w:rsidRDefault="00002DCB" w:rsidP="00002DCB">
            <w:pPr>
              <w:spacing w:after="0" w:line="240" w:lineRule="auto"/>
              <w:rPr>
                <w:rFonts w:ascii="Calibri" w:eastAsia="Times New Roman" w:hAnsi="Calibri" w:cs="Times New Roman"/>
              </w:rPr>
            </w:pPr>
            <w:r w:rsidRPr="00002DCB">
              <w:rPr>
                <w:rFonts w:ascii="Calibri" w:eastAsia="Times New Roman" w:hAnsi="Calibri" w:cs="Times New Roman"/>
              </w:rPr>
              <w:t xml:space="preserve">Production </w:t>
            </w:r>
            <w:proofErr w:type="spellStart"/>
            <w:r w:rsidRPr="00002DCB">
              <w:rPr>
                <w:rFonts w:ascii="Calibri" w:eastAsia="Times New Roman" w:hAnsi="Calibri" w:cs="Times New Roman"/>
              </w:rPr>
              <w:t>ie</w:t>
            </w:r>
            <w:proofErr w:type="spellEnd"/>
            <w:r w:rsidRPr="00002DCB">
              <w:rPr>
                <w:rFonts w:ascii="Calibri" w:eastAsia="Times New Roman" w:hAnsi="Calibri" w:cs="Times New Roman"/>
              </w:rPr>
              <w:t>/ high nutrient user</w:t>
            </w:r>
          </w:p>
        </w:tc>
        <w:tc>
          <w:tcPr>
            <w:tcW w:w="4230" w:type="dxa"/>
            <w:noWrap/>
            <w:hideMark/>
          </w:tcPr>
          <w:p w14:paraId="0A8B296B" w14:textId="77777777" w:rsidR="00002DCB" w:rsidRPr="00002DCB" w:rsidRDefault="00002DCB" w:rsidP="00002DCB">
            <w:pPr>
              <w:spacing w:after="0" w:line="240" w:lineRule="auto"/>
              <w:rPr>
                <w:rFonts w:ascii="Calibri" w:eastAsia="Times New Roman" w:hAnsi="Calibri" w:cs="Times New Roman"/>
              </w:rPr>
            </w:pPr>
            <w:r w:rsidRPr="00002DCB">
              <w:rPr>
                <w:rFonts w:ascii="Calibri" w:eastAsia="Times New Roman" w:hAnsi="Calibri" w:cs="Times New Roman"/>
              </w:rPr>
              <w:t xml:space="preserve">Communications </w:t>
            </w:r>
            <w:proofErr w:type="spellStart"/>
            <w:r w:rsidRPr="00002DCB">
              <w:rPr>
                <w:rFonts w:ascii="Calibri" w:eastAsia="Times New Roman" w:hAnsi="Calibri" w:cs="Times New Roman"/>
              </w:rPr>
              <w:t>ie</w:t>
            </w:r>
            <w:proofErr w:type="spellEnd"/>
            <w:r w:rsidRPr="00002DCB">
              <w:rPr>
                <w:rFonts w:ascii="Calibri" w:eastAsia="Times New Roman" w:hAnsi="Calibri" w:cs="Times New Roman"/>
              </w:rPr>
              <w:t xml:space="preserve">/ stakeholders, community groups &amp; influencers, staff, training &amp; recruitment </w:t>
            </w:r>
          </w:p>
        </w:tc>
      </w:tr>
      <w:tr w:rsidR="00002DCB" w:rsidRPr="00002DCB" w14:paraId="7A38E6D1" w14:textId="77777777" w:rsidTr="00002DCB">
        <w:trPr>
          <w:trHeight w:val="300"/>
        </w:trPr>
        <w:tc>
          <w:tcPr>
            <w:tcW w:w="4515" w:type="dxa"/>
            <w:noWrap/>
            <w:hideMark/>
          </w:tcPr>
          <w:p w14:paraId="51B5FF20"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More cooperation with farmers wanting to grow hemp</w:t>
            </w:r>
          </w:p>
        </w:tc>
        <w:tc>
          <w:tcPr>
            <w:tcW w:w="4590" w:type="dxa"/>
            <w:noWrap/>
            <w:hideMark/>
          </w:tcPr>
          <w:p w14:paraId="4E0962D7"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More education to the farmers about hemp growing and about how the hemp industrial </w:t>
            </w:r>
            <w:r w:rsidRPr="00002DCB">
              <w:rPr>
                <w:rFonts w:ascii="Calibri" w:eastAsia="Times New Roman" w:hAnsi="Calibri" w:cs="Times New Roman"/>
                <w:color w:val="000000"/>
              </w:rPr>
              <w:lastRenderedPageBreak/>
              <w:t>marketing is currently set</w:t>
            </w:r>
          </w:p>
        </w:tc>
        <w:tc>
          <w:tcPr>
            <w:tcW w:w="4230" w:type="dxa"/>
            <w:noWrap/>
            <w:hideMark/>
          </w:tcPr>
          <w:p w14:paraId="5921A161"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lastRenderedPageBreak/>
              <w:t xml:space="preserve">Hemp growers need control over their own seeds so we have a lower cost and a better </w:t>
            </w:r>
            <w:r w:rsidRPr="00002DCB">
              <w:rPr>
                <w:rFonts w:ascii="Calibri" w:eastAsia="Times New Roman" w:hAnsi="Calibri" w:cs="Times New Roman"/>
                <w:color w:val="000000"/>
              </w:rPr>
              <w:lastRenderedPageBreak/>
              <w:t xml:space="preserve">hemp varieties suited for our climate, </w:t>
            </w:r>
          </w:p>
        </w:tc>
      </w:tr>
      <w:tr w:rsidR="00002DCB" w:rsidRPr="00002DCB" w14:paraId="0BF9E21C" w14:textId="77777777" w:rsidTr="00002DCB">
        <w:trPr>
          <w:trHeight w:val="300"/>
        </w:trPr>
        <w:tc>
          <w:tcPr>
            <w:tcW w:w="4515" w:type="dxa"/>
            <w:noWrap/>
            <w:hideMark/>
          </w:tcPr>
          <w:p w14:paraId="73FBE54C"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lastRenderedPageBreak/>
              <w:t xml:space="preserve">Processing </w:t>
            </w:r>
          </w:p>
        </w:tc>
        <w:tc>
          <w:tcPr>
            <w:tcW w:w="4590" w:type="dxa"/>
            <w:noWrap/>
            <w:hideMark/>
          </w:tcPr>
          <w:p w14:paraId="21987ABD"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Markets</w:t>
            </w:r>
          </w:p>
        </w:tc>
        <w:tc>
          <w:tcPr>
            <w:tcW w:w="4230" w:type="dxa"/>
            <w:noWrap/>
            <w:hideMark/>
          </w:tcPr>
          <w:p w14:paraId="71A96E50"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Supply</w:t>
            </w:r>
          </w:p>
        </w:tc>
      </w:tr>
      <w:tr w:rsidR="00002DCB" w:rsidRPr="00002DCB" w14:paraId="7B7C3E31" w14:textId="77777777" w:rsidTr="00002DCB">
        <w:trPr>
          <w:trHeight w:val="300"/>
        </w:trPr>
        <w:tc>
          <w:tcPr>
            <w:tcW w:w="4515" w:type="dxa"/>
            <w:noWrap/>
            <w:hideMark/>
          </w:tcPr>
          <w:p w14:paraId="0C640725"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Adequate processing facilities</w:t>
            </w:r>
          </w:p>
        </w:tc>
        <w:tc>
          <w:tcPr>
            <w:tcW w:w="4590" w:type="dxa"/>
            <w:noWrap/>
            <w:hideMark/>
          </w:tcPr>
          <w:p w14:paraId="7472C80B"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Decouple industrial hemp from cannabis regulations</w:t>
            </w:r>
          </w:p>
        </w:tc>
        <w:tc>
          <w:tcPr>
            <w:tcW w:w="4230" w:type="dxa"/>
            <w:noWrap/>
            <w:hideMark/>
          </w:tcPr>
          <w:p w14:paraId="72713146"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Reliable crop production/ harvesting techniques</w:t>
            </w:r>
          </w:p>
        </w:tc>
      </w:tr>
      <w:tr w:rsidR="00002DCB" w:rsidRPr="00002DCB" w14:paraId="6D5B7DCB" w14:textId="77777777" w:rsidTr="00002DCB">
        <w:trPr>
          <w:trHeight w:val="300"/>
        </w:trPr>
        <w:tc>
          <w:tcPr>
            <w:tcW w:w="4515" w:type="dxa"/>
            <w:noWrap/>
            <w:hideMark/>
          </w:tcPr>
          <w:p w14:paraId="686AD010"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GOV. FUNDING SPECIFIC TO NEW HEMP ENTERPRISE</w:t>
            </w:r>
          </w:p>
        </w:tc>
        <w:tc>
          <w:tcPr>
            <w:tcW w:w="4590" w:type="dxa"/>
            <w:noWrap/>
            <w:hideMark/>
          </w:tcPr>
          <w:p w14:paraId="64BCF62A"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ON FARM FUNDING AND RESEARCH GRANTS </w:t>
            </w:r>
          </w:p>
        </w:tc>
        <w:tc>
          <w:tcPr>
            <w:tcW w:w="4230" w:type="dxa"/>
            <w:noWrap/>
            <w:hideMark/>
          </w:tcPr>
          <w:p w14:paraId="403C88DE" w14:textId="77777777" w:rsidR="00002DCB" w:rsidRPr="00002DCB" w:rsidRDefault="00002DCB" w:rsidP="00002DCB">
            <w:pPr>
              <w:spacing w:after="0" w:line="240" w:lineRule="auto"/>
              <w:rPr>
                <w:rFonts w:ascii="Calibri" w:eastAsia="Times New Roman" w:hAnsi="Calibri" w:cs="Times New Roman"/>
                <w:color w:val="000000"/>
              </w:rPr>
            </w:pPr>
            <w:r w:rsidRPr="00002DCB">
              <w:rPr>
                <w:rFonts w:ascii="Calibri" w:eastAsia="Times New Roman" w:hAnsi="Calibri" w:cs="Times New Roman"/>
                <w:color w:val="000000"/>
              </w:rPr>
              <w:t xml:space="preserve">WESTERN CAN GROUP LIKE CHTA BUT FOCUSED ON WEST </w:t>
            </w:r>
          </w:p>
        </w:tc>
      </w:tr>
    </w:tbl>
    <w:p w14:paraId="69F5CA15" w14:textId="77777777" w:rsidR="00D13FF4" w:rsidRPr="006D07FC" w:rsidRDefault="00D13FF4" w:rsidP="006D07FC">
      <w:pPr>
        <w:spacing w:after="0" w:line="240" w:lineRule="auto"/>
        <w:rPr>
          <w:rFonts w:ascii="Calibri" w:eastAsia="Times New Roman" w:hAnsi="Calibri" w:cs="Times New Roman"/>
        </w:rPr>
      </w:pPr>
    </w:p>
    <w:p w14:paraId="155672DB" w14:textId="77777777" w:rsidR="00E655BE" w:rsidRDefault="00E655BE" w:rsidP="00954538"/>
    <w:p w14:paraId="3080EC43" w14:textId="77777777" w:rsidR="005A108B" w:rsidRDefault="005A108B" w:rsidP="00954538"/>
    <w:sectPr w:rsidR="005A108B" w:rsidSect="0049734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FCC"/>
    <w:multiLevelType w:val="hybridMultilevel"/>
    <w:tmpl w:val="7EA29E26"/>
    <w:lvl w:ilvl="0" w:tplc="9E522170">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4E0EC6"/>
    <w:multiLevelType w:val="hybridMultilevel"/>
    <w:tmpl w:val="DA9625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D598B"/>
    <w:multiLevelType w:val="hybridMultilevel"/>
    <w:tmpl w:val="DCEAAC7E"/>
    <w:lvl w:ilvl="0" w:tplc="9E52217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837BD"/>
    <w:multiLevelType w:val="hybridMultilevel"/>
    <w:tmpl w:val="09B8179C"/>
    <w:lvl w:ilvl="0" w:tplc="9E52217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429FE"/>
    <w:multiLevelType w:val="hybridMultilevel"/>
    <w:tmpl w:val="4326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7E0C94"/>
    <w:multiLevelType w:val="hybridMultilevel"/>
    <w:tmpl w:val="83D62048"/>
    <w:lvl w:ilvl="0" w:tplc="9E52217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F253E"/>
    <w:multiLevelType w:val="hybridMultilevel"/>
    <w:tmpl w:val="D3F63612"/>
    <w:lvl w:ilvl="0" w:tplc="9E522170">
      <w:numFmt w:val="bullet"/>
      <w:lvlText w:val=""/>
      <w:lvlJc w:val="left"/>
      <w:pPr>
        <w:ind w:left="720" w:hanging="360"/>
      </w:pPr>
      <w:rPr>
        <w:rFonts w:ascii="Symbol" w:eastAsia="Times New Roman" w:hAnsi="Symbol"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63631"/>
    <w:multiLevelType w:val="hybridMultilevel"/>
    <w:tmpl w:val="57B63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20746"/>
    <w:multiLevelType w:val="hybridMultilevel"/>
    <w:tmpl w:val="C1709AE6"/>
    <w:lvl w:ilvl="0" w:tplc="9E52217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538D9"/>
    <w:multiLevelType w:val="hybridMultilevel"/>
    <w:tmpl w:val="A0FA34BA"/>
    <w:lvl w:ilvl="0" w:tplc="9E52217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F11D44"/>
    <w:multiLevelType w:val="hybridMultilevel"/>
    <w:tmpl w:val="E570ABE8"/>
    <w:lvl w:ilvl="0" w:tplc="9E522170">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2E5EAE"/>
    <w:multiLevelType w:val="hybridMultilevel"/>
    <w:tmpl w:val="896EB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7021B8"/>
    <w:multiLevelType w:val="hybridMultilevel"/>
    <w:tmpl w:val="908E1DBE"/>
    <w:lvl w:ilvl="0" w:tplc="9E52217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C213A"/>
    <w:multiLevelType w:val="hybridMultilevel"/>
    <w:tmpl w:val="E85CC676"/>
    <w:lvl w:ilvl="0" w:tplc="9E52217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687150">
    <w:abstractNumId w:val="1"/>
  </w:num>
  <w:num w:numId="2" w16cid:durableId="268123917">
    <w:abstractNumId w:val="4"/>
  </w:num>
  <w:num w:numId="3" w16cid:durableId="1440024863">
    <w:abstractNumId w:val="8"/>
  </w:num>
  <w:num w:numId="4" w16cid:durableId="1378121958">
    <w:abstractNumId w:val="3"/>
  </w:num>
  <w:num w:numId="5" w16cid:durableId="2022588878">
    <w:abstractNumId w:val="7"/>
  </w:num>
  <w:num w:numId="6" w16cid:durableId="824468708">
    <w:abstractNumId w:val="10"/>
  </w:num>
  <w:num w:numId="7" w16cid:durableId="406657430">
    <w:abstractNumId w:val="2"/>
  </w:num>
  <w:num w:numId="8" w16cid:durableId="127936521">
    <w:abstractNumId w:val="13"/>
  </w:num>
  <w:num w:numId="9" w16cid:durableId="2111116602">
    <w:abstractNumId w:val="6"/>
  </w:num>
  <w:num w:numId="10" w16cid:durableId="1530872457">
    <w:abstractNumId w:val="11"/>
  </w:num>
  <w:num w:numId="11" w16cid:durableId="2099209331">
    <w:abstractNumId w:val="5"/>
  </w:num>
  <w:num w:numId="12" w16cid:durableId="977613790">
    <w:abstractNumId w:val="12"/>
  </w:num>
  <w:num w:numId="13" w16cid:durableId="942999848">
    <w:abstractNumId w:val="0"/>
  </w:num>
  <w:num w:numId="14" w16cid:durableId="1653631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38"/>
    <w:rsid w:val="00002DCB"/>
    <w:rsid w:val="0003210F"/>
    <w:rsid w:val="001C3E23"/>
    <w:rsid w:val="00260F24"/>
    <w:rsid w:val="003D5308"/>
    <w:rsid w:val="003E234B"/>
    <w:rsid w:val="00497344"/>
    <w:rsid w:val="005A108B"/>
    <w:rsid w:val="005B0DEC"/>
    <w:rsid w:val="00673E08"/>
    <w:rsid w:val="00692B7F"/>
    <w:rsid w:val="006D07FC"/>
    <w:rsid w:val="00830019"/>
    <w:rsid w:val="008A2581"/>
    <w:rsid w:val="00954538"/>
    <w:rsid w:val="00B5179B"/>
    <w:rsid w:val="00BA6189"/>
    <w:rsid w:val="00BE4BE0"/>
    <w:rsid w:val="00C758DF"/>
    <w:rsid w:val="00D13FF4"/>
    <w:rsid w:val="00DF15B8"/>
    <w:rsid w:val="00E51889"/>
    <w:rsid w:val="00E655BE"/>
    <w:rsid w:val="00ED7FAD"/>
    <w:rsid w:val="00F6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59486"/>
  <w15:docId w15:val="{FE992CC1-C405-4E60-90AC-1737CC92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4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538"/>
    <w:rPr>
      <w:rFonts w:ascii="Tahoma" w:hAnsi="Tahoma" w:cs="Tahoma"/>
      <w:sz w:val="16"/>
      <w:szCs w:val="16"/>
    </w:rPr>
  </w:style>
  <w:style w:type="character" w:styleId="Hyperlink">
    <w:name w:val="Hyperlink"/>
    <w:basedOn w:val="DefaultParagraphFont"/>
    <w:uiPriority w:val="99"/>
    <w:semiHidden/>
    <w:unhideWhenUsed/>
    <w:rsid w:val="00BE4BE0"/>
    <w:rPr>
      <w:color w:val="0000FF"/>
      <w:u w:val="single"/>
    </w:rPr>
  </w:style>
  <w:style w:type="paragraph" w:styleId="NormalWeb">
    <w:name w:val="Normal (Web)"/>
    <w:basedOn w:val="Normal"/>
    <w:uiPriority w:val="99"/>
    <w:unhideWhenUsed/>
    <w:rsid w:val="001C3E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3E23"/>
    <w:rPr>
      <w:b/>
      <w:bCs/>
    </w:rPr>
  </w:style>
  <w:style w:type="paragraph" w:styleId="ListParagraph">
    <w:name w:val="List Paragraph"/>
    <w:basedOn w:val="Normal"/>
    <w:uiPriority w:val="34"/>
    <w:qFormat/>
    <w:rsid w:val="006D0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6901">
      <w:bodyDiv w:val="1"/>
      <w:marLeft w:val="0"/>
      <w:marRight w:val="0"/>
      <w:marTop w:val="0"/>
      <w:marBottom w:val="0"/>
      <w:divBdr>
        <w:top w:val="none" w:sz="0" w:space="0" w:color="auto"/>
        <w:left w:val="none" w:sz="0" w:space="0" w:color="auto"/>
        <w:bottom w:val="none" w:sz="0" w:space="0" w:color="auto"/>
        <w:right w:val="none" w:sz="0" w:space="0" w:color="auto"/>
      </w:divBdr>
    </w:div>
    <w:div w:id="103498414">
      <w:bodyDiv w:val="1"/>
      <w:marLeft w:val="0"/>
      <w:marRight w:val="0"/>
      <w:marTop w:val="0"/>
      <w:marBottom w:val="0"/>
      <w:divBdr>
        <w:top w:val="none" w:sz="0" w:space="0" w:color="auto"/>
        <w:left w:val="none" w:sz="0" w:space="0" w:color="auto"/>
        <w:bottom w:val="none" w:sz="0" w:space="0" w:color="auto"/>
        <w:right w:val="none" w:sz="0" w:space="0" w:color="auto"/>
      </w:divBdr>
    </w:div>
    <w:div w:id="162548497">
      <w:bodyDiv w:val="1"/>
      <w:marLeft w:val="0"/>
      <w:marRight w:val="0"/>
      <w:marTop w:val="0"/>
      <w:marBottom w:val="0"/>
      <w:divBdr>
        <w:top w:val="none" w:sz="0" w:space="0" w:color="auto"/>
        <w:left w:val="none" w:sz="0" w:space="0" w:color="auto"/>
        <w:bottom w:val="none" w:sz="0" w:space="0" w:color="auto"/>
        <w:right w:val="none" w:sz="0" w:space="0" w:color="auto"/>
      </w:divBdr>
    </w:div>
    <w:div w:id="256064844">
      <w:bodyDiv w:val="1"/>
      <w:marLeft w:val="0"/>
      <w:marRight w:val="0"/>
      <w:marTop w:val="0"/>
      <w:marBottom w:val="0"/>
      <w:divBdr>
        <w:top w:val="none" w:sz="0" w:space="0" w:color="auto"/>
        <w:left w:val="none" w:sz="0" w:space="0" w:color="auto"/>
        <w:bottom w:val="none" w:sz="0" w:space="0" w:color="auto"/>
        <w:right w:val="none" w:sz="0" w:space="0" w:color="auto"/>
      </w:divBdr>
    </w:div>
    <w:div w:id="418601689">
      <w:bodyDiv w:val="1"/>
      <w:marLeft w:val="0"/>
      <w:marRight w:val="0"/>
      <w:marTop w:val="0"/>
      <w:marBottom w:val="0"/>
      <w:divBdr>
        <w:top w:val="none" w:sz="0" w:space="0" w:color="auto"/>
        <w:left w:val="none" w:sz="0" w:space="0" w:color="auto"/>
        <w:bottom w:val="none" w:sz="0" w:space="0" w:color="auto"/>
        <w:right w:val="none" w:sz="0" w:space="0" w:color="auto"/>
      </w:divBdr>
    </w:div>
    <w:div w:id="464279034">
      <w:bodyDiv w:val="1"/>
      <w:marLeft w:val="0"/>
      <w:marRight w:val="0"/>
      <w:marTop w:val="0"/>
      <w:marBottom w:val="0"/>
      <w:divBdr>
        <w:top w:val="none" w:sz="0" w:space="0" w:color="auto"/>
        <w:left w:val="none" w:sz="0" w:space="0" w:color="auto"/>
        <w:bottom w:val="none" w:sz="0" w:space="0" w:color="auto"/>
        <w:right w:val="none" w:sz="0" w:space="0" w:color="auto"/>
      </w:divBdr>
    </w:div>
    <w:div w:id="471555232">
      <w:bodyDiv w:val="1"/>
      <w:marLeft w:val="0"/>
      <w:marRight w:val="0"/>
      <w:marTop w:val="0"/>
      <w:marBottom w:val="0"/>
      <w:divBdr>
        <w:top w:val="none" w:sz="0" w:space="0" w:color="auto"/>
        <w:left w:val="none" w:sz="0" w:space="0" w:color="auto"/>
        <w:bottom w:val="none" w:sz="0" w:space="0" w:color="auto"/>
        <w:right w:val="none" w:sz="0" w:space="0" w:color="auto"/>
      </w:divBdr>
    </w:div>
    <w:div w:id="534540488">
      <w:bodyDiv w:val="1"/>
      <w:marLeft w:val="0"/>
      <w:marRight w:val="0"/>
      <w:marTop w:val="0"/>
      <w:marBottom w:val="0"/>
      <w:divBdr>
        <w:top w:val="none" w:sz="0" w:space="0" w:color="auto"/>
        <w:left w:val="none" w:sz="0" w:space="0" w:color="auto"/>
        <w:bottom w:val="none" w:sz="0" w:space="0" w:color="auto"/>
        <w:right w:val="none" w:sz="0" w:space="0" w:color="auto"/>
      </w:divBdr>
    </w:div>
    <w:div w:id="609238465">
      <w:bodyDiv w:val="1"/>
      <w:marLeft w:val="0"/>
      <w:marRight w:val="0"/>
      <w:marTop w:val="0"/>
      <w:marBottom w:val="0"/>
      <w:divBdr>
        <w:top w:val="none" w:sz="0" w:space="0" w:color="auto"/>
        <w:left w:val="none" w:sz="0" w:space="0" w:color="auto"/>
        <w:bottom w:val="none" w:sz="0" w:space="0" w:color="auto"/>
        <w:right w:val="none" w:sz="0" w:space="0" w:color="auto"/>
      </w:divBdr>
    </w:div>
    <w:div w:id="925067046">
      <w:bodyDiv w:val="1"/>
      <w:marLeft w:val="0"/>
      <w:marRight w:val="0"/>
      <w:marTop w:val="0"/>
      <w:marBottom w:val="0"/>
      <w:divBdr>
        <w:top w:val="none" w:sz="0" w:space="0" w:color="auto"/>
        <w:left w:val="none" w:sz="0" w:space="0" w:color="auto"/>
        <w:bottom w:val="none" w:sz="0" w:space="0" w:color="auto"/>
        <w:right w:val="none" w:sz="0" w:space="0" w:color="auto"/>
      </w:divBdr>
    </w:div>
    <w:div w:id="925116493">
      <w:bodyDiv w:val="1"/>
      <w:marLeft w:val="0"/>
      <w:marRight w:val="0"/>
      <w:marTop w:val="0"/>
      <w:marBottom w:val="0"/>
      <w:divBdr>
        <w:top w:val="none" w:sz="0" w:space="0" w:color="auto"/>
        <w:left w:val="none" w:sz="0" w:space="0" w:color="auto"/>
        <w:bottom w:val="none" w:sz="0" w:space="0" w:color="auto"/>
        <w:right w:val="none" w:sz="0" w:space="0" w:color="auto"/>
      </w:divBdr>
    </w:div>
    <w:div w:id="1039091499">
      <w:bodyDiv w:val="1"/>
      <w:marLeft w:val="0"/>
      <w:marRight w:val="0"/>
      <w:marTop w:val="0"/>
      <w:marBottom w:val="0"/>
      <w:divBdr>
        <w:top w:val="none" w:sz="0" w:space="0" w:color="auto"/>
        <w:left w:val="none" w:sz="0" w:space="0" w:color="auto"/>
        <w:bottom w:val="none" w:sz="0" w:space="0" w:color="auto"/>
        <w:right w:val="none" w:sz="0" w:space="0" w:color="auto"/>
      </w:divBdr>
    </w:div>
    <w:div w:id="1139885551">
      <w:bodyDiv w:val="1"/>
      <w:marLeft w:val="0"/>
      <w:marRight w:val="0"/>
      <w:marTop w:val="0"/>
      <w:marBottom w:val="0"/>
      <w:divBdr>
        <w:top w:val="none" w:sz="0" w:space="0" w:color="auto"/>
        <w:left w:val="none" w:sz="0" w:space="0" w:color="auto"/>
        <w:bottom w:val="none" w:sz="0" w:space="0" w:color="auto"/>
        <w:right w:val="none" w:sz="0" w:space="0" w:color="auto"/>
      </w:divBdr>
    </w:div>
    <w:div w:id="1151798859">
      <w:bodyDiv w:val="1"/>
      <w:marLeft w:val="0"/>
      <w:marRight w:val="0"/>
      <w:marTop w:val="0"/>
      <w:marBottom w:val="0"/>
      <w:divBdr>
        <w:top w:val="none" w:sz="0" w:space="0" w:color="auto"/>
        <w:left w:val="none" w:sz="0" w:space="0" w:color="auto"/>
        <w:bottom w:val="none" w:sz="0" w:space="0" w:color="auto"/>
        <w:right w:val="none" w:sz="0" w:space="0" w:color="auto"/>
      </w:divBdr>
    </w:div>
    <w:div w:id="1192525607">
      <w:bodyDiv w:val="1"/>
      <w:marLeft w:val="0"/>
      <w:marRight w:val="0"/>
      <w:marTop w:val="0"/>
      <w:marBottom w:val="0"/>
      <w:divBdr>
        <w:top w:val="none" w:sz="0" w:space="0" w:color="auto"/>
        <w:left w:val="none" w:sz="0" w:space="0" w:color="auto"/>
        <w:bottom w:val="none" w:sz="0" w:space="0" w:color="auto"/>
        <w:right w:val="none" w:sz="0" w:space="0" w:color="auto"/>
      </w:divBdr>
    </w:div>
    <w:div w:id="1232352601">
      <w:bodyDiv w:val="1"/>
      <w:marLeft w:val="0"/>
      <w:marRight w:val="0"/>
      <w:marTop w:val="0"/>
      <w:marBottom w:val="0"/>
      <w:divBdr>
        <w:top w:val="none" w:sz="0" w:space="0" w:color="auto"/>
        <w:left w:val="none" w:sz="0" w:space="0" w:color="auto"/>
        <w:bottom w:val="none" w:sz="0" w:space="0" w:color="auto"/>
        <w:right w:val="none" w:sz="0" w:space="0" w:color="auto"/>
      </w:divBdr>
    </w:div>
    <w:div w:id="1325008523">
      <w:bodyDiv w:val="1"/>
      <w:marLeft w:val="0"/>
      <w:marRight w:val="0"/>
      <w:marTop w:val="0"/>
      <w:marBottom w:val="0"/>
      <w:divBdr>
        <w:top w:val="none" w:sz="0" w:space="0" w:color="auto"/>
        <w:left w:val="none" w:sz="0" w:space="0" w:color="auto"/>
        <w:bottom w:val="none" w:sz="0" w:space="0" w:color="auto"/>
        <w:right w:val="none" w:sz="0" w:space="0" w:color="auto"/>
      </w:divBdr>
    </w:div>
    <w:div w:id="1331564920">
      <w:bodyDiv w:val="1"/>
      <w:marLeft w:val="0"/>
      <w:marRight w:val="0"/>
      <w:marTop w:val="0"/>
      <w:marBottom w:val="0"/>
      <w:divBdr>
        <w:top w:val="none" w:sz="0" w:space="0" w:color="auto"/>
        <w:left w:val="none" w:sz="0" w:space="0" w:color="auto"/>
        <w:bottom w:val="none" w:sz="0" w:space="0" w:color="auto"/>
        <w:right w:val="none" w:sz="0" w:space="0" w:color="auto"/>
      </w:divBdr>
    </w:div>
    <w:div w:id="1559438704">
      <w:bodyDiv w:val="1"/>
      <w:marLeft w:val="0"/>
      <w:marRight w:val="0"/>
      <w:marTop w:val="0"/>
      <w:marBottom w:val="0"/>
      <w:divBdr>
        <w:top w:val="none" w:sz="0" w:space="0" w:color="auto"/>
        <w:left w:val="none" w:sz="0" w:space="0" w:color="auto"/>
        <w:bottom w:val="none" w:sz="0" w:space="0" w:color="auto"/>
        <w:right w:val="none" w:sz="0" w:space="0" w:color="auto"/>
      </w:divBdr>
    </w:div>
    <w:div w:id="1566990495">
      <w:bodyDiv w:val="1"/>
      <w:marLeft w:val="0"/>
      <w:marRight w:val="0"/>
      <w:marTop w:val="0"/>
      <w:marBottom w:val="0"/>
      <w:divBdr>
        <w:top w:val="none" w:sz="0" w:space="0" w:color="auto"/>
        <w:left w:val="none" w:sz="0" w:space="0" w:color="auto"/>
        <w:bottom w:val="none" w:sz="0" w:space="0" w:color="auto"/>
        <w:right w:val="none" w:sz="0" w:space="0" w:color="auto"/>
      </w:divBdr>
    </w:div>
    <w:div w:id="1608271304">
      <w:bodyDiv w:val="1"/>
      <w:marLeft w:val="0"/>
      <w:marRight w:val="0"/>
      <w:marTop w:val="0"/>
      <w:marBottom w:val="0"/>
      <w:divBdr>
        <w:top w:val="none" w:sz="0" w:space="0" w:color="auto"/>
        <w:left w:val="none" w:sz="0" w:space="0" w:color="auto"/>
        <w:bottom w:val="none" w:sz="0" w:space="0" w:color="auto"/>
        <w:right w:val="none" w:sz="0" w:space="0" w:color="auto"/>
      </w:divBdr>
    </w:div>
    <w:div w:id="1608467934">
      <w:bodyDiv w:val="1"/>
      <w:marLeft w:val="0"/>
      <w:marRight w:val="0"/>
      <w:marTop w:val="0"/>
      <w:marBottom w:val="0"/>
      <w:divBdr>
        <w:top w:val="none" w:sz="0" w:space="0" w:color="auto"/>
        <w:left w:val="none" w:sz="0" w:space="0" w:color="auto"/>
        <w:bottom w:val="none" w:sz="0" w:space="0" w:color="auto"/>
        <w:right w:val="none" w:sz="0" w:space="0" w:color="auto"/>
      </w:divBdr>
    </w:div>
    <w:div w:id="1643853856">
      <w:bodyDiv w:val="1"/>
      <w:marLeft w:val="0"/>
      <w:marRight w:val="0"/>
      <w:marTop w:val="0"/>
      <w:marBottom w:val="0"/>
      <w:divBdr>
        <w:top w:val="none" w:sz="0" w:space="0" w:color="auto"/>
        <w:left w:val="none" w:sz="0" w:space="0" w:color="auto"/>
        <w:bottom w:val="none" w:sz="0" w:space="0" w:color="auto"/>
        <w:right w:val="none" w:sz="0" w:space="0" w:color="auto"/>
      </w:divBdr>
    </w:div>
    <w:div w:id="1731925699">
      <w:bodyDiv w:val="1"/>
      <w:marLeft w:val="0"/>
      <w:marRight w:val="0"/>
      <w:marTop w:val="0"/>
      <w:marBottom w:val="0"/>
      <w:divBdr>
        <w:top w:val="none" w:sz="0" w:space="0" w:color="auto"/>
        <w:left w:val="none" w:sz="0" w:space="0" w:color="auto"/>
        <w:bottom w:val="none" w:sz="0" w:space="0" w:color="auto"/>
        <w:right w:val="none" w:sz="0" w:space="0" w:color="auto"/>
      </w:divBdr>
    </w:div>
    <w:div w:id="1763447949">
      <w:bodyDiv w:val="1"/>
      <w:marLeft w:val="0"/>
      <w:marRight w:val="0"/>
      <w:marTop w:val="0"/>
      <w:marBottom w:val="0"/>
      <w:divBdr>
        <w:top w:val="none" w:sz="0" w:space="0" w:color="auto"/>
        <w:left w:val="none" w:sz="0" w:space="0" w:color="auto"/>
        <w:bottom w:val="none" w:sz="0" w:space="0" w:color="auto"/>
        <w:right w:val="none" w:sz="0" w:space="0" w:color="auto"/>
      </w:divBdr>
    </w:div>
    <w:div w:id="1781295323">
      <w:bodyDiv w:val="1"/>
      <w:marLeft w:val="0"/>
      <w:marRight w:val="0"/>
      <w:marTop w:val="0"/>
      <w:marBottom w:val="0"/>
      <w:divBdr>
        <w:top w:val="none" w:sz="0" w:space="0" w:color="auto"/>
        <w:left w:val="none" w:sz="0" w:space="0" w:color="auto"/>
        <w:bottom w:val="none" w:sz="0" w:space="0" w:color="auto"/>
        <w:right w:val="none" w:sz="0" w:space="0" w:color="auto"/>
      </w:divBdr>
    </w:div>
    <w:div w:id="1788356283">
      <w:bodyDiv w:val="1"/>
      <w:marLeft w:val="0"/>
      <w:marRight w:val="0"/>
      <w:marTop w:val="0"/>
      <w:marBottom w:val="0"/>
      <w:divBdr>
        <w:top w:val="none" w:sz="0" w:space="0" w:color="auto"/>
        <w:left w:val="none" w:sz="0" w:space="0" w:color="auto"/>
        <w:bottom w:val="none" w:sz="0" w:space="0" w:color="auto"/>
        <w:right w:val="none" w:sz="0" w:space="0" w:color="auto"/>
      </w:divBdr>
    </w:div>
    <w:div w:id="1893496448">
      <w:bodyDiv w:val="1"/>
      <w:marLeft w:val="0"/>
      <w:marRight w:val="0"/>
      <w:marTop w:val="0"/>
      <w:marBottom w:val="0"/>
      <w:divBdr>
        <w:top w:val="none" w:sz="0" w:space="0" w:color="auto"/>
        <w:left w:val="none" w:sz="0" w:space="0" w:color="auto"/>
        <w:bottom w:val="none" w:sz="0" w:space="0" w:color="auto"/>
        <w:right w:val="none" w:sz="0" w:space="0" w:color="auto"/>
      </w:divBdr>
    </w:div>
    <w:div w:id="1964841862">
      <w:bodyDiv w:val="1"/>
      <w:marLeft w:val="0"/>
      <w:marRight w:val="0"/>
      <w:marTop w:val="0"/>
      <w:marBottom w:val="0"/>
      <w:divBdr>
        <w:top w:val="none" w:sz="0" w:space="0" w:color="auto"/>
        <w:left w:val="none" w:sz="0" w:space="0" w:color="auto"/>
        <w:bottom w:val="none" w:sz="0" w:space="0" w:color="auto"/>
        <w:right w:val="none" w:sz="0" w:space="0" w:color="auto"/>
      </w:divBdr>
    </w:div>
    <w:div w:id="2026245461">
      <w:bodyDiv w:val="1"/>
      <w:marLeft w:val="0"/>
      <w:marRight w:val="0"/>
      <w:marTop w:val="0"/>
      <w:marBottom w:val="0"/>
      <w:divBdr>
        <w:top w:val="none" w:sz="0" w:space="0" w:color="auto"/>
        <w:left w:val="none" w:sz="0" w:space="0" w:color="auto"/>
        <w:bottom w:val="none" w:sz="0" w:space="0" w:color="auto"/>
        <w:right w:val="none" w:sz="0" w:space="0" w:color="auto"/>
      </w:divBdr>
    </w:div>
    <w:div w:id="2061509751">
      <w:bodyDiv w:val="1"/>
      <w:marLeft w:val="0"/>
      <w:marRight w:val="0"/>
      <w:marTop w:val="0"/>
      <w:marBottom w:val="0"/>
      <w:divBdr>
        <w:top w:val="none" w:sz="0" w:space="0" w:color="auto"/>
        <w:left w:val="none" w:sz="0" w:space="0" w:color="auto"/>
        <w:bottom w:val="none" w:sz="0" w:space="0" w:color="auto"/>
        <w:right w:val="none" w:sz="0" w:space="0" w:color="auto"/>
      </w:divBdr>
    </w:div>
    <w:div w:id="214468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bctechca.shoutcms.net/admindex.php?admin_id=30&amp;mode=getContacts&amp;action=7&amp;company_id=83751&amp;group_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2761</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2018-05-10T02:19:00Z</cp:lastPrinted>
  <dcterms:created xsi:type="dcterms:W3CDTF">2026-01-09T21:39:00Z</dcterms:created>
  <dcterms:modified xsi:type="dcterms:W3CDTF">2026-01-09T21:39:00Z</dcterms:modified>
</cp:coreProperties>
</file>