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8322C" w:rsidTr="00F8322C">
        <w:tc>
          <w:tcPr>
            <w:tcW w:w="9000" w:type="dxa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8322C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</w:tcPr>
                <w:p w:rsidR="00F8322C" w:rsidRDefault="00F8322C" w:rsidP="00F8322C">
                  <w:pPr>
                    <w:spacing w:line="360" w:lineRule="auto"/>
                    <w:rPr>
                      <w:rFonts w:ascii="Helvetica" w:eastAsia="Times New Roman" w:hAnsi="Helvetica" w:cs="Helvetica"/>
                      <w:color w:val="202020"/>
                    </w:rPr>
                  </w:pPr>
                  <w:r w:rsidRPr="00F8322C">
                    <w:rPr>
                      <w:rFonts w:ascii="Helvetica" w:eastAsia="Times New Roman" w:hAnsi="Helvetica" w:cs="Helvetica"/>
                      <w:b/>
                      <w:color w:val="202020"/>
                      <w:sz w:val="32"/>
                      <w:szCs w:val="32"/>
                    </w:rPr>
                    <w:t>BEST IN ENERGY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t xml:space="preserve"> (15OCT21) </w:t>
                  </w:r>
                  <w:bookmarkStart w:id="0" w:name="_GoBack"/>
                  <w:bookmarkEnd w:id="0"/>
                  <w:r>
                    <w:rPr>
                      <w:rFonts w:ascii="Helvetica" w:eastAsia="Times New Roman" w:hAnsi="Helvetica" w:cs="Helvetica"/>
                      <w:color w:val="202020"/>
                    </w:rPr>
                    <w:t xml:space="preserve">by John Kemp </w:t>
                  </w:r>
                  <w:r w:rsidRPr="00F8322C">
                    <w:rPr>
                      <w:rFonts w:ascii="Helvetica" w:eastAsia="Times New Roman" w:hAnsi="Helvetica" w:cs="Helvetica"/>
                      <w:color w:val="202020"/>
                    </w:rPr>
                    <w:t>&lt;john@jkempenergy.com&gt;</w:t>
                  </w:r>
                </w:p>
              </w:tc>
            </w:tr>
            <w:tr w:rsidR="00F8322C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F8322C" w:rsidRDefault="00F8322C" w:rsidP="00F8322C">
                  <w:pPr>
                    <w:spacing w:line="360" w:lineRule="auto"/>
                    <w:rPr>
                      <w:rFonts w:ascii="Helvetica" w:eastAsia="Times New Roman" w:hAnsi="Helvetica" w:cs="Helvetica"/>
                      <w:color w:val="202020"/>
                    </w:rPr>
                  </w:pPr>
                  <w:hyperlink r:id="rId5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7C89"/>
                      </w:rPr>
                      <w:t>Global coal output</w:t>
                    </w:r>
                  </w:hyperlink>
                  <w:r>
                    <w:rPr>
                      <w:rFonts w:ascii="Helvetica" w:eastAsia="Times New Roman" w:hAnsi="Helvetica" w:cs="Helvetica"/>
                      <w:color w:val="202020"/>
                    </w:rPr>
                    <w:t xml:space="preserve"> starts to rise in response to shortage ($BBG)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  <w:t> 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</w:r>
                  <w:hyperlink r:id="rId6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7C89"/>
                      </w:rPr>
                      <w:t>U.S. LNG sellers</w:t>
                    </w:r>
                  </w:hyperlink>
                  <w:r>
                    <w:rPr>
                      <w:rFonts w:ascii="Helvetica" w:eastAsia="Times New Roman" w:hAnsi="Helvetica" w:cs="Helvetica"/>
                      <w:color w:val="202020"/>
                    </w:rPr>
                    <w:t xml:space="preserve"> optimistic about securing deals with China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  <w:t> 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</w:r>
                  <w:hyperlink r:id="rId7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7C89"/>
                      </w:rPr>
                      <w:t>UK emissions allowances</w:t>
                    </w:r>
                  </w:hyperlink>
                  <w:r>
                    <w:rPr>
                      <w:rFonts w:ascii="Helvetica" w:eastAsia="Times New Roman" w:hAnsi="Helvetica" w:cs="Helvetica"/>
                      <w:color w:val="202020"/>
                    </w:rPr>
                    <w:t xml:space="preserve"> unsold after prices climb too high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  <w:t> 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</w:r>
                  <w:hyperlink r:id="rId8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7C89"/>
                      </w:rPr>
                      <w:t>Germany</w:t>
                    </w:r>
                  </w:hyperlink>
                  <w:r>
                    <w:rPr>
                      <w:rFonts w:ascii="Helvetica" w:eastAsia="Times New Roman" w:hAnsi="Helvetica" w:cs="Helvetica"/>
                      <w:color w:val="202020"/>
                    </w:rPr>
                    <w:t xml:space="preserve"> cuts renewables charges to offset high energy prices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  <w:t> 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</w:r>
                  <w:hyperlink r:id="rId9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7C89"/>
                      </w:rPr>
                      <w:t>Poland</w:t>
                    </w:r>
                  </w:hyperlink>
                  <w:r>
                    <w:rPr>
                      <w:rFonts w:ascii="Helvetica" w:eastAsia="Times New Roman" w:hAnsi="Helvetica" w:cs="Helvetica"/>
                      <w:color w:val="202020"/>
                    </w:rPr>
                    <w:t xml:space="preserve"> to increase household energy subsidies to offset prices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  <w:t> 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</w:r>
                  <w:hyperlink r:id="rId10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7C89"/>
                      </w:rPr>
                      <w:t>Vietnam</w:t>
                    </w:r>
                  </w:hyperlink>
                  <w:r>
                    <w:rPr>
                      <w:rFonts w:ascii="Helvetica" w:eastAsia="Times New Roman" w:hAnsi="Helvetica" w:cs="Helvetica"/>
                      <w:color w:val="202020"/>
                    </w:rPr>
                    <w:t xml:space="preserve"> plans big expansion in coal-fired power generation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  <w:t> 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</w:r>
                  <w:hyperlink r:id="rId11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7C89"/>
                      </w:rPr>
                      <w:t>China</w:t>
                    </w:r>
                  </w:hyperlink>
                  <w:r>
                    <w:rPr>
                      <w:rFonts w:ascii="Helvetica" w:eastAsia="Times New Roman" w:hAnsi="Helvetica" w:cs="Helvetica"/>
                      <w:color w:val="202020"/>
                    </w:rPr>
                    <w:t>’s northern provinces begin cold winter weather (trans.)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  <w:t> 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7C89"/>
                      </w:rPr>
                      <w:t>European steelmakers</w:t>
                    </w:r>
                  </w:hyperlink>
                  <w:r>
                    <w:rPr>
                      <w:rFonts w:ascii="Helvetica" w:eastAsia="Times New Roman" w:hAnsi="Helvetica" w:cs="Helvetica"/>
                      <w:color w:val="202020"/>
                    </w:rPr>
                    <w:t xml:space="preserve"> pause output high energy prices ($FT)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  <w:t> 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</w:r>
                  <w:hyperlink r:id="rId13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7C89"/>
                      </w:rPr>
                      <w:t>U.S. winter gas</w:t>
                    </w:r>
                  </w:hyperlink>
                  <w:r>
                    <w:rPr>
                      <w:rFonts w:ascii="Helvetica" w:eastAsia="Times New Roman" w:hAnsi="Helvetica" w:cs="Helvetica"/>
                      <w:color w:val="202020"/>
                    </w:rPr>
                    <w:t xml:space="preserve"> prices forecast highest since 2007/08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  <w:t> </w:t>
                  </w:r>
                  <w:r>
                    <w:rPr>
                      <w:rFonts w:ascii="Helvetica" w:eastAsia="Times New Roman" w:hAnsi="Helvetica" w:cs="Helvetica"/>
                      <w:color w:val="202020"/>
                    </w:rPr>
                    <w:br/>
                  </w:r>
                  <w:hyperlink r:id="rId14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7C89"/>
                      </w:rPr>
                      <w:t>Wind turbines</w:t>
                    </w:r>
                  </w:hyperlink>
                  <w:r>
                    <w:rPr>
                      <w:rFonts w:ascii="Helvetica" w:eastAsia="Times New Roman" w:hAnsi="Helvetica" w:cs="Helvetica"/>
                      <w:color w:val="202020"/>
                    </w:rPr>
                    <w:t xml:space="preserve"> and scale limits</w:t>
                  </w:r>
                </w:p>
                <w:p w:rsidR="00F8322C" w:rsidRDefault="00F8322C" w:rsidP="00F8322C">
                  <w:pPr>
                    <w:spacing w:line="360" w:lineRule="auto"/>
                    <w:rPr>
                      <w:rFonts w:ascii="Helvetica" w:eastAsia="Times New Roman" w:hAnsi="Helvetica" w:cs="Helvetica"/>
                      <w:color w:val="202020"/>
                    </w:rPr>
                  </w:pPr>
                </w:p>
                <w:p w:rsidR="00F8322C" w:rsidRDefault="00F8322C" w:rsidP="00F8322C">
                  <w:pPr>
                    <w:spacing w:line="360" w:lineRule="auto"/>
                    <w:rPr>
                      <w:rFonts w:ascii="Helvetica" w:eastAsia="Times New Roman" w:hAnsi="Helvetica"/>
                      <w:color w:val="202020"/>
                    </w:rPr>
                  </w:pPr>
                  <w:r>
                    <w:rPr>
                      <w:rFonts w:ascii="Helvetica" w:eastAsia="Times New Roman" w:hAnsi="Helvetica"/>
                      <w:color w:val="202020"/>
                    </w:rPr>
                    <w:t xml:space="preserve">IF YOU know anyone else who might like to receive best in energy and my research notes, they can add their emails to the circulation list using this link: </w:t>
                  </w:r>
                  <w:hyperlink r:id="rId15" w:history="1">
                    <w:r>
                      <w:rPr>
                        <w:rStyle w:val="Hyperlink"/>
                        <w:rFonts w:ascii="Helvetica" w:eastAsia="Times New Roman" w:hAnsi="Helvetica"/>
                        <w:color w:val="202020"/>
                      </w:rPr>
                      <w:t>http://eepurl.com/dxTcl1</w:t>
                    </w:r>
                  </w:hyperlink>
                </w:p>
                <w:p w:rsidR="00F8322C" w:rsidRDefault="00F8322C" w:rsidP="00F8322C">
                  <w:pPr>
                    <w:spacing w:line="360" w:lineRule="auto"/>
                    <w:rPr>
                      <w:rFonts w:ascii="Helvetica" w:eastAsia="Times New Roman" w:hAnsi="Helvetica"/>
                      <w:color w:val="2020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02"/>
                    <w:gridCol w:w="4403"/>
                  </w:tblGrid>
                  <w:tr w:rsidR="00F8322C" w:rsidTr="00F8322C">
                    <w:tc>
                      <w:tcPr>
                        <w:tcW w:w="4402" w:type="dxa"/>
                      </w:tcPr>
                      <w:p w:rsidR="00F8322C" w:rsidRDefault="00F8322C" w:rsidP="00F8322C">
                        <w:pPr>
                          <w:framePr w:wrap="around" w:vAnchor="text" w:hAnchor="text"/>
                          <w:spacing w:line="360" w:lineRule="auto"/>
                          <w:rPr>
                            <w:rFonts w:ascii="Helvetica" w:eastAsia="Times New Roman" w:hAnsi="Helvetica" w:cs="Helvetica"/>
                            <w:color w:val="202020"/>
                          </w:rPr>
                        </w:pPr>
                        <w:r>
                          <w:rPr>
                            <w:rFonts w:ascii="Helvetica" w:eastAsia="Times New Roman" w:hAnsi="Helvetica"/>
                            <w:color w:val="202020"/>
                          </w:rPr>
                          <w:t>John Kemp</w:t>
                        </w:r>
                        <w:r>
                          <w:rPr>
                            <w:rFonts w:ascii="Helvetica" w:eastAsia="Times New Roman" w:hAnsi="Helvetica"/>
                            <w:color w:val="202020"/>
                          </w:rPr>
                          <w:br/>
                          <w:t>Senior Market Analyst</w:t>
                        </w:r>
                        <w:r>
                          <w:rPr>
                            <w:rFonts w:ascii="Helvetica" w:eastAsia="Times New Roman" w:hAnsi="Helvetica"/>
                            <w:color w:val="202020"/>
                          </w:rPr>
                          <w:br/>
                          <w:t>Twitter: @</w:t>
                        </w:r>
                        <w:proofErr w:type="spellStart"/>
                        <w:r>
                          <w:rPr>
                            <w:rFonts w:ascii="Helvetica" w:eastAsia="Times New Roman" w:hAnsi="Helvetica"/>
                            <w:color w:val="202020"/>
                          </w:rPr>
                          <w:t>JKempEnergy</w:t>
                        </w:r>
                        <w:proofErr w:type="spellEnd"/>
                        <w:r>
                          <w:rPr>
                            <w:rFonts w:ascii="Helvetica" w:eastAsia="Times New Roman" w:hAnsi="Helvetica"/>
                            <w:color w:val="202020"/>
                          </w:rPr>
                          <w:br/>
                          <w:t>Phone: +44 7789 483 325</w:t>
                        </w:r>
                      </w:p>
                    </w:tc>
                    <w:tc>
                      <w:tcPr>
                        <w:tcW w:w="4403" w:type="dxa"/>
                      </w:tcPr>
                      <w:p w:rsidR="00F8322C" w:rsidRDefault="00F8322C" w:rsidP="00F8322C">
                        <w:pPr>
                          <w:framePr w:wrap="around" w:vAnchor="text" w:hAnchor="text"/>
                          <w:spacing w:line="360" w:lineRule="auto"/>
                          <w:rPr>
                            <w:rFonts w:ascii="Helvetica" w:eastAsia="Times New Roman" w:hAnsi="Helvetica" w:cs="Helvetica"/>
                            <w:color w:val="202020"/>
                          </w:rPr>
                        </w:pPr>
                        <w:r>
                          <w:rPr>
                            <w:rFonts w:ascii="Helvetica" w:eastAsia="Times New Roman" w:hAnsi="Helvetica"/>
                            <w:color w:val="202020"/>
                          </w:rPr>
                          <w:t>30 South Colonnade</w:t>
                        </w:r>
                        <w:r>
                          <w:rPr>
                            <w:rFonts w:ascii="Helvetica" w:eastAsia="Times New Roman" w:hAnsi="Helvetica"/>
                            <w:color w:val="202020"/>
                          </w:rPr>
                          <w:br/>
                          <w:t>Canary Wharf</w:t>
                        </w:r>
                        <w:r>
                          <w:rPr>
                            <w:rFonts w:ascii="Helvetica" w:eastAsia="Times New Roman" w:hAnsi="Helvetica"/>
                            <w:color w:val="202020"/>
                          </w:rPr>
                          <w:br/>
                          <w:t>LONDON</w:t>
                        </w:r>
                        <w:r>
                          <w:rPr>
                            <w:rFonts w:ascii="Helvetica" w:eastAsia="Times New Roman" w:hAnsi="Helvetica"/>
                            <w:color w:val="202020"/>
                          </w:rPr>
                          <w:br/>
                          <w:t>E14 5EP</w:t>
                        </w:r>
                        <w:r>
                          <w:rPr>
                            <w:rFonts w:ascii="Helvetica" w:eastAsia="Times New Roman" w:hAnsi="Helvetica"/>
                            <w:color w:val="202020"/>
                          </w:rPr>
                          <w:br/>
                          <w:t>UNITED KINGDOM</w:t>
                        </w:r>
                      </w:p>
                    </w:tc>
                  </w:tr>
                </w:tbl>
                <w:p w:rsidR="00F8322C" w:rsidRDefault="00F8322C" w:rsidP="00F8322C">
                  <w:pPr>
                    <w:spacing w:line="360" w:lineRule="auto"/>
                    <w:rPr>
                      <w:rFonts w:ascii="Helvetica" w:eastAsia="Times New Roman" w:hAnsi="Helvetica" w:cs="Helvetica"/>
                      <w:color w:val="202020"/>
                    </w:rPr>
                  </w:pPr>
                </w:p>
              </w:tc>
            </w:tr>
          </w:tbl>
          <w:p w:rsidR="00F8322C" w:rsidRDefault="00F832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B2671" w:rsidRDefault="007B2671"/>
    <w:sectPr w:rsidR="007B2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2C"/>
    <w:rsid w:val="007B2671"/>
    <w:rsid w:val="00F8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32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322C"/>
    <w:rPr>
      <w:b/>
      <w:bCs/>
    </w:rPr>
  </w:style>
  <w:style w:type="table" w:styleId="TableGrid">
    <w:name w:val="Table Grid"/>
    <w:basedOn w:val="TableNormal"/>
    <w:uiPriority w:val="59"/>
    <w:rsid w:val="00F8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32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322C"/>
    <w:rPr>
      <w:b/>
      <w:bCs/>
    </w:rPr>
  </w:style>
  <w:style w:type="table" w:styleId="TableGrid">
    <w:name w:val="Table Grid"/>
    <w:basedOn w:val="TableNormal"/>
    <w:uiPriority w:val="59"/>
    <w:rsid w:val="00F8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us18.list-manage.com/track/click?u=92fd2e3ec7962cda008f0732a&amp;id=64abaa70a4&amp;e=ec7307b111" TargetMode="External"/><Relationship Id="rId13" Type="http://schemas.openxmlformats.org/officeDocument/2006/relationships/hyperlink" Target="https://twitter.us18.list-manage.com/track/click?u=92fd2e3ec7962cda008f0732a&amp;id=a89ca7c3f0&amp;e=ec7307b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us18.list-manage.com/track/click?u=92fd2e3ec7962cda008f0732a&amp;id=ddf2eaf0e2&amp;e=ec7307b111" TargetMode="External"/><Relationship Id="rId12" Type="http://schemas.openxmlformats.org/officeDocument/2006/relationships/hyperlink" Target="https://twitter.us18.list-manage.com/track/click?u=92fd2e3ec7962cda008f0732a&amp;id=3858090aa2&amp;e=ec7307b11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witter.us18.list-manage.com/track/click?u=92fd2e3ec7962cda008f0732a&amp;id=089fcc461d&amp;e=ec7307b111" TargetMode="External"/><Relationship Id="rId11" Type="http://schemas.openxmlformats.org/officeDocument/2006/relationships/hyperlink" Target="https://twitter.us18.list-manage.com/track/click?u=92fd2e3ec7962cda008f0732a&amp;id=37aee53edd&amp;e=ec7307b111" TargetMode="External"/><Relationship Id="rId5" Type="http://schemas.openxmlformats.org/officeDocument/2006/relationships/hyperlink" Target="https://twitter.us18.list-manage.com/track/click?u=92fd2e3ec7962cda008f0732a&amp;id=fe1727b1b1&amp;e=ec7307b111" TargetMode="External"/><Relationship Id="rId15" Type="http://schemas.openxmlformats.org/officeDocument/2006/relationships/hyperlink" Target="https://twitter.us18.list-manage.com/track/click?u=92fd2e3ec7962cda008f0732a&amp;id=c09c6c457b&amp;e=ec7307b111" TargetMode="External"/><Relationship Id="rId10" Type="http://schemas.openxmlformats.org/officeDocument/2006/relationships/hyperlink" Target="https://twitter.us18.list-manage.com/track/click?u=92fd2e3ec7962cda008f0732a&amp;id=0e9ae1a456&amp;e=ec7307b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us18.list-manage.com/track/click?u=92fd2e3ec7962cda008f0732a&amp;id=df6082de5d&amp;e=ec7307b111" TargetMode="External"/><Relationship Id="rId14" Type="http://schemas.openxmlformats.org/officeDocument/2006/relationships/hyperlink" Target="https://twitter.us18.list-manage.com/track/click?u=92fd2e3ec7962cda008f0732a&amp;id=e562b8d709&amp;e=ec7307b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</cp:lastModifiedBy>
  <cp:revision>1</cp:revision>
  <dcterms:created xsi:type="dcterms:W3CDTF">2021-10-16T21:28:00Z</dcterms:created>
  <dcterms:modified xsi:type="dcterms:W3CDTF">2021-10-16T21:33:00Z</dcterms:modified>
</cp:coreProperties>
</file>