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1682" w14:textId="77777777" w:rsidR="00BE6947" w:rsidRPr="00BE6947" w:rsidRDefault="00BE6947" w:rsidP="00BE6947">
      <w:pPr>
        <w:rPr>
          <w:b/>
          <w:bCs/>
          <w:sz w:val="28"/>
          <w:szCs w:val="28"/>
        </w:rPr>
      </w:pPr>
      <w:r w:rsidRPr="00BE6947">
        <w:rPr>
          <w:b/>
          <w:bCs/>
          <w:sz w:val="28"/>
          <w:szCs w:val="28"/>
        </w:rPr>
        <w:t>Fact or Fiction: Is Silence Golden?</w:t>
      </w:r>
    </w:p>
    <w:p w14:paraId="64384F52" w14:textId="2280E632" w:rsidR="00BE6947" w:rsidRPr="00BE6947" w:rsidRDefault="00BE6947" w:rsidP="00BE6947">
      <w:pPr>
        <w:rPr>
          <w:sz w:val="24"/>
          <w:szCs w:val="24"/>
        </w:rPr>
      </w:pPr>
      <w:r w:rsidRPr="00BE6947">
        <w:rPr>
          <w:sz w:val="24"/>
          <w:szCs w:val="24"/>
        </w:rPr>
        <w:t>In an age of perpetual commentary, silence is treated less as a choice than a failure. If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you are not speaking, posting, condemning, or amplifying, you must be disengaged—or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worse, complicit.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But is that true?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Or, like Poe’s raven, are we mistaking repetition for wisdom?</w:t>
      </w:r>
    </w:p>
    <w:p w14:paraId="5F47F546" w14:textId="77777777" w:rsidR="00BE6947" w:rsidRPr="00BE6947" w:rsidRDefault="00BE6947" w:rsidP="00BE6947">
      <w:pPr>
        <w:rPr>
          <w:sz w:val="24"/>
          <w:szCs w:val="24"/>
        </w:rPr>
      </w:pPr>
      <w:r w:rsidRPr="00BE6947">
        <w:rPr>
          <w:sz w:val="24"/>
          <w:szCs w:val="24"/>
        </w:rPr>
        <w:t>FICTION: Silence equals apathy.</w:t>
      </w:r>
    </w:p>
    <w:p w14:paraId="424AC8CA" w14:textId="16D6AECA" w:rsidR="00BE6947" w:rsidRPr="00BE6947" w:rsidRDefault="00BE6947" w:rsidP="00BE6947">
      <w:pPr>
        <w:rPr>
          <w:sz w:val="24"/>
          <w:szCs w:val="24"/>
        </w:rPr>
      </w:pPr>
      <w:r w:rsidRPr="00BE6947">
        <w:rPr>
          <w:sz w:val="24"/>
          <w:szCs w:val="24"/>
        </w:rPr>
        <w:t>Reality: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Silence can be intentional engagement. From the Stoics to Hannah Arendt, thinkers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have distinguished between the absence of thought and the discipline of withholding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speech. The former is apathy. The latter is judgment.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Not every knock at the chamber door deserves an answer.</w:t>
      </w:r>
    </w:p>
    <w:p w14:paraId="4A05CD24" w14:textId="77777777" w:rsidR="00BE6947" w:rsidRPr="00BE6947" w:rsidRDefault="00BE6947" w:rsidP="00BE6947">
      <w:pPr>
        <w:rPr>
          <w:sz w:val="24"/>
          <w:szCs w:val="24"/>
        </w:rPr>
      </w:pPr>
      <w:r w:rsidRPr="00BE6947">
        <w:rPr>
          <w:sz w:val="24"/>
          <w:szCs w:val="24"/>
        </w:rPr>
        <w:t>FACT: The attention economy rewards reaction, not restraint.</w:t>
      </w:r>
    </w:p>
    <w:p w14:paraId="01FF5534" w14:textId="1896E6D9" w:rsidR="00BE6947" w:rsidRPr="00BE6947" w:rsidRDefault="00BE6947" w:rsidP="00BE6947">
      <w:pPr>
        <w:rPr>
          <w:sz w:val="24"/>
          <w:szCs w:val="24"/>
        </w:rPr>
      </w:pPr>
      <w:r w:rsidRPr="00BE6947">
        <w:rPr>
          <w:sz w:val="24"/>
          <w:szCs w:val="24"/>
        </w:rPr>
        <w:t>Reality: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Algorithms favor immediacy, emotional intensity, and repetition. Outrage travels faster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than reflection. In such a system, silence is costly—it earns no clicks, no shares, no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dopamine hits.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But forfeiting attention is not the same as forfeiting responsibility.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Sometimes, it is the cost of integrity.</w:t>
      </w:r>
    </w:p>
    <w:p w14:paraId="3B746729" w14:textId="77777777" w:rsidR="00BE6947" w:rsidRPr="00BE6947" w:rsidRDefault="00BE6947" w:rsidP="00BE6947">
      <w:pPr>
        <w:rPr>
          <w:sz w:val="24"/>
          <w:szCs w:val="24"/>
        </w:rPr>
      </w:pPr>
      <w:r w:rsidRPr="00BE6947">
        <w:rPr>
          <w:sz w:val="24"/>
          <w:szCs w:val="24"/>
        </w:rPr>
        <w:t>FICTION: If you don’t speak now, your voice won’t matter later.</w:t>
      </w:r>
    </w:p>
    <w:p w14:paraId="6C14A38B" w14:textId="249C91AA" w:rsidR="00BE6947" w:rsidRPr="00BE6947" w:rsidRDefault="00BE6947" w:rsidP="00BE6947">
      <w:pPr>
        <w:rPr>
          <w:sz w:val="24"/>
          <w:szCs w:val="24"/>
        </w:rPr>
      </w:pPr>
      <w:r w:rsidRPr="00BE6947">
        <w:rPr>
          <w:sz w:val="24"/>
          <w:szCs w:val="24"/>
        </w:rPr>
        <w:t>Reality: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History suggests otherwise. Credibility accrues to those who choose their moments.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Diplomacy, jurisprudence, and even science advance not through constant declaration,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but through considered intervention.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Timing, as much as content, determines whether speech enlightens—or merely echoes.</w:t>
      </w:r>
    </w:p>
    <w:p w14:paraId="6ED30EC5" w14:textId="77777777" w:rsidR="00BE6947" w:rsidRPr="00BE6947" w:rsidRDefault="00BE6947" w:rsidP="00BE6947">
      <w:pPr>
        <w:rPr>
          <w:sz w:val="24"/>
          <w:szCs w:val="24"/>
        </w:rPr>
      </w:pPr>
      <w:r w:rsidRPr="00BE6947">
        <w:rPr>
          <w:sz w:val="24"/>
          <w:szCs w:val="24"/>
        </w:rPr>
        <w:t>FACT: Silence can enable harm.</w:t>
      </w:r>
    </w:p>
    <w:p w14:paraId="528BBEBC" w14:textId="3C6493A7" w:rsidR="00BE6947" w:rsidRPr="00BE6947" w:rsidRDefault="00BE6947" w:rsidP="00BE6947">
      <w:pPr>
        <w:rPr>
          <w:sz w:val="24"/>
          <w:szCs w:val="24"/>
        </w:rPr>
      </w:pPr>
      <w:r w:rsidRPr="00BE6947">
        <w:rPr>
          <w:sz w:val="24"/>
          <w:szCs w:val="24"/>
        </w:rPr>
        <w:t>Reality: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Yes—context matters. Silence in the face of clear injustice, when one has agency and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obligation, can enable harm. That silence is not golden; it is abdication.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But indiscriminate speech can also enable harm—by inflaming, polarizing, and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simplifying what demands care.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The question is not whether to speak, but why, when, and to what end.</w:t>
      </w:r>
    </w:p>
    <w:p w14:paraId="56210624" w14:textId="77777777" w:rsidR="00BE6947" w:rsidRPr="00BE6947" w:rsidRDefault="00BE6947" w:rsidP="00BE6947">
      <w:pPr>
        <w:rPr>
          <w:sz w:val="24"/>
          <w:szCs w:val="24"/>
        </w:rPr>
      </w:pPr>
      <w:r w:rsidRPr="00BE6947">
        <w:rPr>
          <w:sz w:val="24"/>
          <w:szCs w:val="24"/>
        </w:rPr>
        <w:t>FICTION: Protest is the highest form of participation.</w:t>
      </w:r>
    </w:p>
    <w:p w14:paraId="61B2FCF7" w14:textId="25E9D2A6" w:rsidR="00BE6947" w:rsidRPr="00BE6947" w:rsidRDefault="00BE6947" w:rsidP="00BE6947">
      <w:pPr>
        <w:rPr>
          <w:sz w:val="24"/>
          <w:szCs w:val="24"/>
        </w:rPr>
      </w:pPr>
      <w:r w:rsidRPr="00BE6947">
        <w:rPr>
          <w:sz w:val="24"/>
          <w:szCs w:val="24"/>
        </w:rPr>
        <w:t>Reality: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Protest is one form. So is mediation. So is convening. So is refusing to play a role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assigned by outrage cycles. Political systems fail not only from too little dissent, but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from too little listening.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Noise is not agency. Volume is not virtue.</w:t>
      </w:r>
    </w:p>
    <w:p w14:paraId="2A9F7B2E" w14:textId="77777777" w:rsidR="00BE6947" w:rsidRPr="00BE6947" w:rsidRDefault="00BE6947" w:rsidP="00BE6947">
      <w:pPr>
        <w:rPr>
          <w:sz w:val="24"/>
          <w:szCs w:val="24"/>
        </w:rPr>
      </w:pPr>
      <w:r w:rsidRPr="00BE6947">
        <w:rPr>
          <w:sz w:val="24"/>
          <w:szCs w:val="24"/>
        </w:rPr>
        <w:t>FACT: Silence can be resistance.</w:t>
      </w:r>
    </w:p>
    <w:p w14:paraId="08115BCE" w14:textId="4AE60204" w:rsidR="00BE6947" w:rsidRPr="00BE6947" w:rsidRDefault="00BE6947" w:rsidP="00BE6947">
      <w:pPr>
        <w:rPr>
          <w:sz w:val="24"/>
          <w:szCs w:val="24"/>
        </w:rPr>
      </w:pPr>
      <w:r w:rsidRPr="00BE6947">
        <w:rPr>
          <w:sz w:val="24"/>
          <w:szCs w:val="24"/>
        </w:rPr>
        <w:t>Reality: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Refusing to react deprives the attention economy of its fuel. In this sense, silence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becomes a quiet refusal—a decision not to be conscripted into ritualized conflict.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As with Poe’s raven, repetition can become its own tyranny. The same words, the same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accusations, the same certainties—croaked again and again.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Nevermore.</w:t>
      </w:r>
    </w:p>
    <w:p w14:paraId="1CFBA150" w14:textId="77777777" w:rsidR="00BE6947" w:rsidRPr="00BE6947" w:rsidRDefault="00BE6947" w:rsidP="00BE6947">
      <w:pPr>
        <w:rPr>
          <w:sz w:val="24"/>
          <w:szCs w:val="24"/>
        </w:rPr>
      </w:pPr>
      <w:r w:rsidRPr="00BE6947">
        <w:rPr>
          <w:sz w:val="24"/>
          <w:szCs w:val="24"/>
        </w:rPr>
        <w:t>FICTION: Silence means having nothing to say.</w:t>
      </w:r>
    </w:p>
    <w:p w14:paraId="5F6D75F5" w14:textId="677E25B1" w:rsidR="00BE6947" w:rsidRPr="00BE6947" w:rsidRDefault="00BE6947" w:rsidP="00BE6947">
      <w:pPr>
        <w:rPr>
          <w:sz w:val="24"/>
          <w:szCs w:val="24"/>
        </w:rPr>
      </w:pPr>
      <w:r w:rsidRPr="00BE6947">
        <w:rPr>
          <w:sz w:val="24"/>
          <w:szCs w:val="24"/>
        </w:rPr>
        <w:t>Reality: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Often, it means having too much to say—and understanding that meaning requires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space. Creativity, judgment, and wisdom all emerge from pauses. Even machines now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perform better when constrained, delayed, and forced to reflect.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Human thought is no exception.</w:t>
      </w:r>
    </w:p>
    <w:p w14:paraId="05531944" w14:textId="77777777" w:rsidR="00BE6947" w:rsidRPr="00BE6947" w:rsidRDefault="00BE6947" w:rsidP="00BE6947">
      <w:pPr>
        <w:rPr>
          <w:sz w:val="24"/>
          <w:szCs w:val="24"/>
        </w:rPr>
      </w:pPr>
      <w:r w:rsidRPr="00BE6947">
        <w:rPr>
          <w:sz w:val="24"/>
          <w:szCs w:val="24"/>
        </w:rPr>
        <w:t>So—is silence golden?</w:t>
      </w:r>
    </w:p>
    <w:p w14:paraId="133B9B74" w14:textId="57D19C09" w:rsidR="00D4304A" w:rsidRPr="00BE6947" w:rsidRDefault="00BE6947" w:rsidP="00BE6947">
      <w:pPr>
        <w:rPr>
          <w:sz w:val="24"/>
          <w:szCs w:val="24"/>
        </w:rPr>
      </w:pPr>
      <w:r w:rsidRPr="00BE6947">
        <w:rPr>
          <w:sz w:val="24"/>
          <w:szCs w:val="24"/>
        </w:rPr>
        <w:t>Answer: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Sometimes.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 xml:space="preserve">Silence is neither virtue nor vice. Speech is neither </w:t>
      </w:r>
      <w:proofErr w:type="spellStart"/>
      <w:r w:rsidRPr="00BE6947">
        <w:rPr>
          <w:sz w:val="24"/>
          <w:szCs w:val="24"/>
        </w:rPr>
        <w:t>hero</w:t>
      </w:r>
      <w:proofErr w:type="spellEnd"/>
      <w:r w:rsidRPr="00BE6947">
        <w:rPr>
          <w:sz w:val="24"/>
          <w:szCs w:val="24"/>
        </w:rPr>
        <w:t xml:space="preserve"> nor villain. Both are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instruments. What matters is agency—whether one is choosing, or merely reacting.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In an era that demands instant commentary, chosen silence may be one of the last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expressions of sovereignty still fully our own.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And so today, amid the noise, the outrage, the endless knocking at the door of attention,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this editor answers not with another hot take, but with restraint.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Like the raven, the word returns—this time not as despair, but as discipline:</w:t>
      </w:r>
      <w:r w:rsidRPr="00BE6947">
        <w:rPr>
          <w:sz w:val="24"/>
          <w:szCs w:val="24"/>
        </w:rPr>
        <w:t xml:space="preserve"> </w:t>
      </w:r>
      <w:r w:rsidRPr="00BE6947">
        <w:rPr>
          <w:sz w:val="24"/>
          <w:szCs w:val="24"/>
        </w:rPr>
        <w:t>Nevermore.</w:t>
      </w:r>
    </w:p>
    <w:sectPr w:rsidR="00D4304A" w:rsidRPr="00BE6947" w:rsidSect="00836C92">
      <w:pgSz w:w="12240" w:h="15840"/>
      <w:pgMar w:top="1079" w:right="1080" w:bottom="1440" w:left="180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A73F8"/>
    <w:multiLevelType w:val="multilevel"/>
    <w:tmpl w:val="5FC4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9"/>
  </w:num>
  <w:num w:numId="2" w16cid:durableId="1893805551">
    <w:abstractNumId w:val="13"/>
  </w:num>
  <w:num w:numId="3" w16cid:durableId="1475833642">
    <w:abstractNumId w:val="2"/>
  </w:num>
  <w:num w:numId="4" w16cid:durableId="2032608004">
    <w:abstractNumId w:val="12"/>
  </w:num>
  <w:num w:numId="5" w16cid:durableId="2024431161">
    <w:abstractNumId w:val="15"/>
  </w:num>
  <w:num w:numId="6" w16cid:durableId="1205407184">
    <w:abstractNumId w:val="14"/>
  </w:num>
  <w:num w:numId="7" w16cid:durableId="2114206768">
    <w:abstractNumId w:val="5"/>
  </w:num>
  <w:num w:numId="8" w16cid:durableId="1819297461">
    <w:abstractNumId w:val="8"/>
  </w:num>
  <w:num w:numId="9" w16cid:durableId="1948542183">
    <w:abstractNumId w:val="7"/>
  </w:num>
  <w:num w:numId="10" w16cid:durableId="1564678778">
    <w:abstractNumId w:val="1"/>
  </w:num>
  <w:num w:numId="11" w16cid:durableId="179205007">
    <w:abstractNumId w:val="11"/>
  </w:num>
  <w:num w:numId="12" w16cid:durableId="1498694845">
    <w:abstractNumId w:val="0"/>
  </w:num>
  <w:num w:numId="13" w16cid:durableId="203831024">
    <w:abstractNumId w:val="6"/>
  </w:num>
  <w:num w:numId="14" w16cid:durableId="294068593">
    <w:abstractNumId w:val="10"/>
  </w:num>
  <w:num w:numId="15" w16cid:durableId="1549492500">
    <w:abstractNumId w:val="3"/>
  </w:num>
  <w:num w:numId="16" w16cid:durableId="1237209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2C593D"/>
    <w:rsid w:val="0033021D"/>
    <w:rsid w:val="00451E66"/>
    <w:rsid w:val="005135B0"/>
    <w:rsid w:val="005243A6"/>
    <w:rsid w:val="00546619"/>
    <w:rsid w:val="00582A50"/>
    <w:rsid w:val="00605FFD"/>
    <w:rsid w:val="00670832"/>
    <w:rsid w:val="006A3493"/>
    <w:rsid w:val="007B28AB"/>
    <w:rsid w:val="007C23F0"/>
    <w:rsid w:val="00805E20"/>
    <w:rsid w:val="00835EBB"/>
    <w:rsid w:val="00836C92"/>
    <w:rsid w:val="0088332D"/>
    <w:rsid w:val="0096464B"/>
    <w:rsid w:val="009926E7"/>
    <w:rsid w:val="00996698"/>
    <w:rsid w:val="009E579B"/>
    <w:rsid w:val="00A15CF3"/>
    <w:rsid w:val="00A33F52"/>
    <w:rsid w:val="00A44AC0"/>
    <w:rsid w:val="00A45A97"/>
    <w:rsid w:val="00AD7397"/>
    <w:rsid w:val="00BD3421"/>
    <w:rsid w:val="00BE020D"/>
    <w:rsid w:val="00BE6947"/>
    <w:rsid w:val="00CF3DA3"/>
    <w:rsid w:val="00D4304A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836C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36C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</dc:creator>
  <cp:lastModifiedBy>Perry Kinkaide</cp:lastModifiedBy>
  <cp:revision>2</cp:revision>
  <cp:lastPrinted>2025-12-16T23:22:00Z</cp:lastPrinted>
  <dcterms:created xsi:type="dcterms:W3CDTF">2026-01-24T23:00:00Z</dcterms:created>
  <dcterms:modified xsi:type="dcterms:W3CDTF">2026-01-24T23:00:00Z</dcterms:modified>
</cp:coreProperties>
</file>