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5"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0875"/>
      </w:tblGrid>
      <w:tr w:rsidR="009D53AE" w:rsidRPr="008E1292" w14:paraId="73985D74" w14:textId="77777777" w:rsidTr="00971DAA">
        <w:trPr>
          <w:trHeight w:val="1872"/>
        </w:trPr>
        <w:tc>
          <w:tcPr>
            <w:tcW w:w="7905" w:type="dxa"/>
            <w:tcBorders>
              <w:top w:val="outset" w:sz="6" w:space="0" w:color="auto"/>
              <w:left w:val="outset" w:sz="6" w:space="0" w:color="auto"/>
              <w:bottom w:val="outset" w:sz="6" w:space="0" w:color="auto"/>
              <w:right w:val="outset" w:sz="6" w:space="0" w:color="auto"/>
            </w:tcBorders>
            <w:vAlign w:val="center"/>
            <w:hideMark/>
          </w:tcPr>
          <w:p w14:paraId="17FDE410" w14:textId="77777777" w:rsidR="009D53AE" w:rsidRDefault="009D53AE" w:rsidP="00971DAA">
            <w:pPr>
              <w:spacing w:after="0" w:line="240" w:lineRule="auto"/>
              <w:rPr>
                <w:rFonts w:ascii="Verdana" w:eastAsia="Times New Roman" w:hAnsi="Verdana" w:cs="Arial"/>
                <w:color w:val="000000"/>
                <w:sz w:val="17"/>
                <w:szCs w:val="17"/>
              </w:rPr>
            </w:pPr>
            <w:proofErr w:type="spellStart"/>
            <w:r>
              <w:rPr>
                <w:rFonts w:ascii="Verdana" w:eastAsia="Times New Roman" w:hAnsi="Verdana" w:cs="Arial"/>
                <w:color w:val="000000"/>
                <w:sz w:val="17"/>
                <w:szCs w:val="17"/>
              </w:rPr>
              <w:t>ABCtech</w:t>
            </w:r>
            <w:proofErr w:type="spellEnd"/>
            <w:r>
              <w:rPr>
                <w:rFonts w:ascii="Verdana" w:eastAsia="Times New Roman" w:hAnsi="Verdana" w:cs="Arial"/>
                <w:color w:val="000000"/>
                <w:sz w:val="17"/>
                <w:szCs w:val="17"/>
              </w:rPr>
              <w:t xml:space="preserve"> #70 Big Ideas #1 – Mining and Management -and Increasing Your Competitiveness</w:t>
            </w:r>
          </w:p>
          <w:p w14:paraId="26D279D3" w14:textId="6E79FB93" w:rsidR="009D53AE" w:rsidRPr="008E1292" w:rsidRDefault="0010178A" w:rsidP="00971DAA">
            <w:pPr>
              <w:spacing w:after="0" w:line="240" w:lineRule="auto"/>
              <w:rPr>
                <w:rFonts w:ascii="Verdana" w:eastAsia="Times New Roman" w:hAnsi="Verdana" w:cs="Arial"/>
                <w:color w:val="000000"/>
                <w:sz w:val="17"/>
                <w:szCs w:val="17"/>
              </w:rPr>
            </w:pPr>
            <w:r>
              <w:rPr>
                <w:rFonts w:ascii="Verdana" w:eastAsia="Times New Roman" w:hAnsi="Verdana" w:cs="Arial"/>
                <w:color w:val="000000"/>
                <w:sz w:val="17"/>
                <w:szCs w:val="17"/>
              </w:rPr>
              <w:t>The</w:t>
            </w:r>
            <w:r w:rsidR="009D53AE" w:rsidRPr="008E1292">
              <w:rPr>
                <w:rFonts w:ascii="Verdana" w:eastAsia="Times New Roman" w:hAnsi="Verdana" w:cs="Arial"/>
                <w:color w:val="000000"/>
                <w:sz w:val="17"/>
                <w:szCs w:val="17"/>
              </w:rPr>
              <w:t xml:space="preserve"> Convention "Creating the new Alberta - Vision &amp; Leadership", willfeatur</w:t>
            </w:r>
            <w:r>
              <w:rPr>
                <w:rFonts w:ascii="Verdana" w:eastAsia="Times New Roman" w:hAnsi="Verdana" w:cs="Arial"/>
                <w:color w:val="000000"/>
                <w:sz w:val="17"/>
                <w:szCs w:val="17"/>
              </w:rPr>
              <w:t>e</w:t>
            </w:r>
            <w:r w:rsidR="009D53AE" w:rsidRPr="008E1292">
              <w:rPr>
                <w:rFonts w:ascii="Verdana" w:eastAsia="Times New Roman" w:hAnsi="Verdana" w:cs="Arial"/>
                <w:color w:val="000000"/>
                <w:sz w:val="17"/>
                <w:szCs w:val="17"/>
              </w:rPr>
              <w:t xml:space="preserve"> BIG IDEAS of what Alberta industries and professions might do to aid Alberta's economic recovery and long-term diversification.  The first two ideas are cited below, recommending development of Alberta's mining and jewelry manufacturing; the second, suggests employing a Competitive Value Guide for mangers, for increasing their organization's relative competitiveness.      Do you have a BIG IDEA?  Share it - just REPLY.   - Editor</w:t>
            </w:r>
          </w:p>
        </w:tc>
      </w:tr>
      <w:tr w:rsidR="009D53AE" w:rsidRPr="008E1292" w14:paraId="35C9787F" w14:textId="77777777" w:rsidTr="00971DAA">
        <w:trPr>
          <w:trHeight w:val="1107"/>
        </w:trPr>
        <w:tc>
          <w:tcPr>
            <w:tcW w:w="7905" w:type="dxa"/>
            <w:tcBorders>
              <w:top w:val="outset" w:sz="6" w:space="0" w:color="auto"/>
              <w:left w:val="outset" w:sz="6" w:space="0" w:color="auto"/>
              <w:bottom w:val="outset" w:sz="6" w:space="0" w:color="auto"/>
            </w:tcBorders>
            <w:vAlign w:val="center"/>
            <w:hideMark/>
          </w:tcPr>
          <w:p w14:paraId="3746281F"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Style w:val="Strong"/>
                <w:rFonts w:ascii="Verdana" w:hAnsi="Verdana"/>
                <w:color w:val="000000"/>
                <w:sz w:val="21"/>
                <w:szCs w:val="21"/>
              </w:rPr>
              <w:t>A SPARKLING OPPORTUNITY</w:t>
            </w:r>
            <w:r>
              <w:rPr>
                <w:rStyle w:val="apple-converted-space"/>
                <w:rFonts w:ascii="Verdana" w:hAnsi="Verdana"/>
                <w:b/>
                <w:bCs/>
                <w:color w:val="000000"/>
                <w:sz w:val="18"/>
                <w:szCs w:val="18"/>
              </w:rPr>
              <w:t> </w:t>
            </w:r>
            <w:r>
              <w:rPr>
                <w:rStyle w:val="Strong"/>
                <w:rFonts w:ascii="Verdana" w:hAnsi="Verdana"/>
                <w:color w:val="000000"/>
                <w:sz w:val="18"/>
                <w:szCs w:val="18"/>
              </w:rPr>
              <w:t>submitted by </w:t>
            </w:r>
            <w:hyperlink r:id="rId5" w:history="1">
              <w:r>
                <w:rPr>
                  <w:rStyle w:val="Hyperlink"/>
                  <w:rFonts w:ascii="Verdana" w:hAnsi="Verdana"/>
                  <w:sz w:val="18"/>
                  <w:szCs w:val="18"/>
                </w:rPr>
                <w:t>Karen Simmons</w:t>
              </w:r>
            </w:hyperlink>
          </w:p>
          <w:p w14:paraId="197E0634"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Fonts w:ascii="Verdana" w:hAnsi="Verdana"/>
                <w:color w:val="000000"/>
                <w:sz w:val="17"/>
                <w:szCs w:val="17"/>
              </w:rPr>
              <w:t>Canada is the world's 3</w:t>
            </w:r>
            <w:r>
              <w:rPr>
                <w:rFonts w:ascii="Verdana" w:hAnsi="Verdana"/>
                <w:color w:val="000000"/>
                <w:sz w:val="12"/>
                <w:szCs w:val="12"/>
                <w:vertAlign w:val="superscript"/>
              </w:rPr>
              <w:t>rd</w:t>
            </w:r>
            <w:r>
              <w:rPr>
                <w:rStyle w:val="apple-converted-space"/>
                <w:rFonts w:ascii="Verdana" w:hAnsi="Verdana"/>
                <w:color w:val="000000"/>
                <w:sz w:val="17"/>
                <w:szCs w:val="17"/>
              </w:rPr>
              <w:t> </w:t>
            </w:r>
            <w:r>
              <w:rPr>
                <w:rFonts w:ascii="Verdana" w:hAnsi="Verdana"/>
                <w:color w:val="000000"/>
                <w:sz w:val="17"/>
                <w:szCs w:val="17"/>
              </w:rPr>
              <w:t xml:space="preserve">largest diamond producer and the Diamond Bourse, the hub for the diamond industry with headquarters in 30 major countries around the world, Canada’s office is in Toronto, Ontario and is the only </w:t>
            </w:r>
            <w:proofErr w:type="spellStart"/>
            <w:proofErr w:type="gramStart"/>
            <w:r>
              <w:rPr>
                <w:rFonts w:ascii="Verdana" w:hAnsi="Verdana"/>
                <w:color w:val="000000"/>
                <w:sz w:val="17"/>
                <w:szCs w:val="17"/>
              </w:rPr>
              <w:t>all inclusive</w:t>
            </w:r>
            <w:proofErr w:type="spellEnd"/>
            <w:proofErr w:type="gramEnd"/>
            <w:r>
              <w:rPr>
                <w:rFonts w:ascii="Verdana" w:hAnsi="Verdana"/>
                <w:color w:val="000000"/>
                <w:sz w:val="17"/>
                <w:szCs w:val="17"/>
              </w:rPr>
              <w:t xml:space="preserve"> bourse in the world.  The BIG IDEA is to put Alberta on the map as a </w:t>
            </w:r>
            <w:proofErr w:type="spellStart"/>
            <w:r>
              <w:rPr>
                <w:rFonts w:ascii="Verdana" w:hAnsi="Verdana"/>
                <w:color w:val="000000"/>
                <w:sz w:val="17"/>
                <w:szCs w:val="17"/>
              </w:rPr>
              <w:t>centre</w:t>
            </w:r>
            <w:proofErr w:type="spellEnd"/>
            <w:r>
              <w:rPr>
                <w:rFonts w:ascii="Verdana" w:hAnsi="Verdana"/>
                <w:color w:val="000000"/>
                <w:sz w:val="17"/>
                <w:szCs w:val="17"/>
              </w:rPr>
              <w:t xml:space="preserve"> for the diamond industry with the majority of diamond mines located directly above us in Northwest Territories. There are already diamonds being found in Alberta, Buffalo Hills specifically.  DeBeers just relocated their headquarters from Toronto to Calgary. Opportunity awaits - there is a lot that can and should be done in Alberta.    </w:t>
            </w:r>
          </w:p>
          <w:p w14:paraId="12C0C3AC"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Fonts w:ascii="Verdana" w:hAnsi="Verdana"/>
                <w:color w:val="000000"/>
                <w:sz w:val="17"/>
                <w:szCs w:val="17"/>
              </w:rPr>
              <w:t xml:space="preserve">Not only is Alberta centrally located to serve the diamond business, it has land available to create a strong </w:t>
            </w:r>
            <w:proofErr w:type="spellStart"/>
            <w:r>
              <w:rPr>
                <w:rFonts w:ascii="Verdana" w:hAnsi="Verdana"/>
                <w:color w:val="000000"/>
                <w:sz w:val="17"/>
                <w:szCs w:val="17"/>
              </w:rPr>
              <w:t>centre</w:t>
            </w:r>
            <w:proofErr w:type="spellEnd"/>
            <w:r>
              <w:rPr>
                <w:rFonts w:ascii="Verdana" w:hAnsi="Verdana"/>
                <w:color w:val="000000"/>
                <w:sz w:val="17"/>
                <w:szCs w:val="17"/>
              </w:rPr>
              <w:t xml:space="preserve"> in this region.  And Calgary is opening direct flights to major </w:t>
            </w:r>
            <w:proofErr w:type="spellStart"/>
            <w:r>
              <w:rPr>
                <w:rFonts w:ascii="Verdana" w:hAnsi="Verdana"/>
                <w:color w:val="000000"/>
                <w:sz w:val="17"/>
                <w:szCs w:val="17"/>
              </w:rPr>
              <w:t>centres</w:t>
            </w:r>
            <w:proofErr w:type="spellEnd"/>
            <w:r>
              <w:rPr>
                <w:rFonts w:ascii="Verdana" w:hAnsi="Verdana"/>
                <w:color w:val="000000"/>
                <w:sz w:val="17"/>
                <w:szCs w:val="17"/>
              </w:rPr>
              <w:t xml:space="preserve"> such as China and Asia which makes international trade much easier than it used </w:t>
            </w:r>
            <w:proofErr w:type="spellStart"/>
            <w:r>
              <w:rPr>
                <w:rFonts w:ascii="Verdana" w:hAnsi="Verdana"/>
                <w:color w:val="000000"/>
                <w:sz w:val="17"/>
                <w:szCs w:val="17"/>
              </w:rPr>
              <w:t>t</w:t>
            </w:r>
            <w:proofErr w:type="spellEnd"/>
            <w:r>
              <w:rPr>
                <w:rFonts w:ascii="Verdana" w:hAnsi="Verdana"/>
                <w:color w:val="000000"/>
                <w:sz w:val="17"/>
                <w:szCs w:val="17"/>
              </w:rPr>
              <w:t xml:space="preserve"> be.  Also, most of the North American gem </w:t>
            </w:r>
            <w:proofErr w:type="spellStart"/>
            <w:r>
              <w:rPr>
                <w:rFonts w:ascii="Verdana" w:hAnsi="Verdana"/>
                <w:color w:val="000000"/>
                <w:sz w:val="17"/>
                <w:szCs w:val="17"/>
              </w:rPr>
              <w:t>centres</w:t>
            </w:r>
            <w:proofErr w:type="spellEnd"/>
            <w:r>
              <w:rPr>
                <w:rFonts w:ascii="Verdana" w:hAnsi="Verdana"/>
                <w:color w:val="000000"/>
                <w:sz w:val="17"/>
                <w:szCs w:val="17"/>
              </w:rPr>
              <w:t xml:space="preserve"> are either on the east or west coast of the continent such as New York, Los Angeles, Vancouver and Toronto.  Alberta would be the central hub for Canada and central US.  Additionally, Alberta is the only source in the world for </w:t>
            </w:r>
            <w:proofErr w:type="spellStart"/>
            <w:r>
              <w:rPr>
                <w:rFonts w:ascii="Verdana" w:hAnsi="Verdana"/>
                <w:color w:val="000000"/>
                <w:sz w:val="17"/>
                <w:szCs w:val="17"/>
              </w:rPr>
              <w:t>Amolite</w:t>
            </w:r>
            <w:proofErr w:type="spellEnd"/>
            <w:r>
              <w:rPr>
                <w:rFonts w:ascii="Verdana" w:hAnsi="Verdana"/>
                <w:color w:val="000000"/>
                <w:sz w:val="17"/>
                <w:szCs w:val="17"/>
              </w:rPr>
              <w:t>, a rare gemstone that is made from a prehistoric creature named “</w:t>
            </w:r>
            <w:proofErr w:type="spellStart"/>
            <w:r>
              <w:rPr>
                <w:rFonts w:ascii="Verdana" w:hAnsi="Verdana"/>
                <w:color w:val="000000"/>
                <w:sz w:val="17"/>
                <w:szCs w:val="17"/>
              </w:rPr>
              <w:t>Amonite</w:t>
            </w:r>
            <w:proofErr w:type="spellEnd"/>
            <w:r>
              <w:rPr>
                <w:rFonts w:ascii="Verdana" w:hAnsi="Verdana"/>
                <w:color w:val="000000"/>
                <w:sz w:val="17"/>
                <w:szCs w:val="17"/>
              </w:rPr>
              <w:t xml:space="preserve">”.  </w:t>
            </w:r>
            <w:proofErr w:type="gramStart"/>
            <w:r>
              <w:rPr>
                <w:rFonts w:ascii="Verdana" w:hAnsi="Verdana"/>
                <w:color w:val="000000"/>
                <w:sz w:val="17"/>
                <w:szCs w:val="17"/>
              </w:rPr>
              <w:t>Also</w:t>
            </w:r>
            <w:proofErr w:type="gramEnd"/>
            <w:r>
              <w:rPr>
                <w:rFonts w:ascii="Verdana" w:hAnsi="Verdana"/>
                <w:color w:val="000000"/>
                <w:sz w:val="17"/>
                <w:szCs w:val="17"/>
              </w:rPr>
              <w:t xml:space="preserve"> nephrite jade is found in British Columbia and is highly sought by Asia due to a shortage in the availability of jadeite jade.  There are far more gems and minerals in Alberta's hills than previously imagined by our forefathers.  We are barely digging into the tip of the iceberg.</w:t>
            </w:r>
          </w:p>
          <w:p w14:paraId="081F5B9B"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Fonts w:ascii="Verdana" w:hAnsi="Verdana"/>
                <w:color w:val="000000"/>
                <w:sz w:val="17"/>
                <w:szCs w:val="17"/>
              </w:rPr>
              <w:t xml:space="preserve">An associated idea addresses opportunities </w:t>
            </w:r>
            <w:proofErr w:type="gramStart"/>
            <w:r>
              <w:rPr>
                <w:rFonts w:ascii="Verdana" w:hAnsi="Verdana"/>
                <w:color w:val="000000"/>
                <w:sz w:val="17"/>
                <w:szCs w:val="17"/>
              </w:rPr>
              <w:t>in  manufacturing</w:t>
            </w:r>
            <w:proofErr w:type="gramEnd"/>
            <w:r>
              <w:rPr>
                <w:rFonts w:ascii="Verdana" w:hAnsi="Verdana"/>
                <w:color w:val="000000"/>
                <w:sz w:val="17"/>
                <w:szCs w:val="17"/>
              </w:rPr>
              <w:t xml:space="preserve"> for the Alberta workforce - and a unique applicability for people with autism. Consider that jewelry manufacturing requires a very focused, engineer-type mind, and an aptitude to do things repeatedly.  These skills are applied to faceting, polishing and grading diamonds and other gems which encompass the science and application of </w:t>
            </w:r>
            <w:proofErr w:type="spellStart"/>
            <w:r>
              <w:rPr>
                <w:rFonts w:ascii="Verdana" w:hAnsi="Verdana"/>
                <w:color w:val="000000"/>
                <w:sz w:val="17"/>
                <w:szCs w:val="17"/>
              </w:rPr>
              <w:t>gemmology</w:t>
            </w:r>
            <w:proofErr w:type="spellEnd"/>
            <w:r>
              <w:rPr>
                <w:rFonts w:ascii="Verdana" w:hAnsi="Verdana"/>
                <w:color w:val="000000"/>
                <w:sz w:val="17"/>
                <w:szCs w:val="17"/>
              </w:rPr>
              <w:t xml:space="preserve">.  These skills are also applicable in </w:t>
            </w:r>
            <w:proofErr w:type="spellStart"/>
            <w:r>
              <w:rPr>
                <w:rFonts w:ascii="Verdana" w:hAnsi="Verdana"/>
                <w:color w:val="000000"/>
                <w:sz w:val="17"/>
                <w:szCs w:val="17"/>
              </w:rPr>
              <w:t>standarized</w:t>
            </w:r>
            <w:proofErr w:type="spellEnd"/>
            <w:r>
              <w:rPr>
                <w:rFonts w:ascii="Verdana" w:hAnsi="Verdana"/>
                <w:color w:val="000000"/>
                <w:sz w:val="17"/>
                <w:szCs w:val="17"/>
              </w:rPr>
              <w:t xml:space="preserve"> grading of diamonds to a standard set out by grading laboratories. Jewelry manufacturing also involves Computer Assisted Design (CAD), computing and programming.</w:t>
            </w:r>
          </w:p>
          <w:p w14:paraId="3609ECAD" w14:textId="77777777" w:rsidR="009D53AE" w:rsidRPr="008E1292" w:rsidRDefault="009D53AE" w:rsidP="00971DAA">
            <w:pPr>
              <w:pStyle w:val="NormalWeb"/>
              <w:shd w:val="clear" w:color="auto" w:fill="FFFFFF"/>
              <w:spacing w:before="240" w:beforeAutospacing="0" w:after="240" w:afterAutospacing="0"/>
              <w:rPr>
                <w:sz w:val="20"/>
                <w:szCs w:val="20"/>
              </w:rPr>
            </w:pPr>
            <w:r>
              <w:rPr>
                <w:rFonts w:ascii="Verdana" w:hAnsi="Verdana"/>
                <w:color w:val="000000"/>
                <w:sz w:val="17"/>
                <w:szCs w:val="17"/>
              </w:rPr>
              <w:t>- Karen Simmons is a Gemmologist, Proprietor of</w:t>
            </w:r>
            <w:r>
              <w:rPr>
                <w:rStyle w:val="apple-converted-space"/>
                <w:rFonts w:ascii="Verdana" w:hAnsi="Verdana"/>
                <w:color w:val="000000"/>
                <w:sz w:val="17"/>
                <w:szCs w:val="17"/>
              </w:rPr>
              <w:t> </w:t>
            </w:r>
            <w:hyperlink r:id="rId6" w:history="1">
              <w:r>
                <w:rPr>
                  <w:rStyle w:val="Hyperlink"/>
                  <w:rFonts w:ascii="Verdana" w:hAnsi="Verdana"/>
                  <w:sz w:val="17"/>
                  <w:szCs w:val="17"/>
                </w:rPr>
                <w:t xml:space="preserve">Gem </w:t>
              </w:r>
              <w:proofErr w:type="spellStart"/>
              <w:r>
                <w:rPr>
                  <w:rStyle w:val="Hyperlink"/>
                  <w:rFonts w:ascii="Verdana" w:hAnsi="Verdana"/>
                  <w:sz w:val="17"/>
                  <w:szCs w:val="17"/>
                </w:rPr>
                <w:t>Gallerie</w:t>
              </w:r>
              <w:proofErr w:type="spellEnd"/>
            </w:hyperlink>
            <w:r>
              <w:rPr>
                <w:rFonts w:ascii="Verdana" w:hAnsi="Verdana"/>
                <w:color w:val="000000"/>
                <w:sz w:val="17"/>
                <w:szCs w:val="17"/>
              </w:rPr>
              <w:t>, Author of</w:t>
            </w:r>
            <w:r>
              <w:rPr>
                <w:rStyle w:val="apple-converted-space"/>
                <w:rFonts w:ascii="Verdana" w:hAnsi="Verdana"/>
                <w:color w:val="000000"/>
                <w:sz w:val="17"/>
                <w:szCs w:val="17"/>
              </w:rPr>
              <w:t> </w:t>
            </w:r>
            <w:hyperlink r:id="rId7" w:history="1">
              <w:r>
                <w:rPr>
                  <w:rStyle w:val="Hyperlink"/>
                  <w:rFonts w:ascii="Verdana" w:hAnsi="Verdana"/>
                  <w:sz w:val="17"/>
                  <w:szCs w:val="17"/>
                </w:rPr>
                <w:t>Perfectly Clear, Buying Diamonds for Pleasure and Profit</w:t>
              </w:r>
            </w:hyperlink>
            <w:r>
              <w:rPr>
                <w:rStyle w:val="apple-converted-space"/>
                <w:rFonts w:ascii="Verdana" w:hAnsi="Verdana"/>
                <w:color w:val="000000"/>
                <w:sz w:val="17"/>
                <w:szCs w:val="17"/>
              </w:rPr>
              <w:t> </w:t>
            </w:r>
            <w:r>
              <w:rPr>
                <w:rFonts w:ascii="Verdana" w:hAnsi="Verdana"/>
                <w:color w:val="000000"/>
                <w:sz w:val="17"/>
                <w:szCs w:val="17"/>
              </w:rPr>
              <w:t>and CEO of</w:t>
            </w:r>
            <w:r>
              <w:rPr>
                <w:rStyle w:val="apple-converted-space"/>
                <w:rFonts w:ascii="Verdana" w:hAnsi="Verdana"/>
                <w:color w:val="000000"/>
                <w:sz w:val="17"/>
                <w:szCs w:val="17"/>
              </w:rPr>
              <w:t> </w:t>
            </w:r>
            <w:hyperlink r:id="rId8" w:history="1">
              <w:r>
                <w:rPr>
                  <w:rStyle w:val="Hyperlink"/>
                  <w:rFonts w:ascii="Verdana" w:hAnsi="Verdana"/>
                  <w:sz w:val="17"/>
                  <w:szCs w:val="17"/>
                </w:rPr>
                <w:t>Autism Today</w:t>
              </w:r>
            </w:hyperlink>
            <w:r>
              <w:rPr>
                <w:rFonts w:ascii="Verdana" w:hAnsi="Verdana"/>
                <w:color w:val="000000"/>
                <w:sz w:val="17"/>
                <w:szCs w:val="17"/>
              </w:rPr>
              <w:t>.</w:t>
            </w:r>
          </w:p>
        </w:tc>
      </w:tr>
      <w:tr w:rsidR="009D53AE" w14:paraId="6919B66D" w14:textId="77777777" w:rsidTr="00971DAA">
        <w:trPr>
          <w:trHeight w:val="1107"/>
        </w:trPr>
        <w:tc>
          <w:tcPr>
            <w:tcW w:w="7905" w:type="dxa"/>
            <w:tcBorders>
              <w:top w:val="outset" w:sz="6" w:space="0" w:color="auto"/>
              <w:left w:val="outset" w:sz="6" w:space="0" w:color="auto"/>
              <w:bottom w:val="outset" w:sz="6" w:space="0" w:color="auto"/>
            </w:tcBorders>
            <w:vAlign w:val="center"/>
          </w:tcPr>
          <w:p w14:paraId="0D207D33"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Style w:val="Strong"/>
                <w:rFonts w:ascii="Verdana" w:hAnsi="Verdana"/>
                <w:color w:val="000000"/>
              </w:rPr>
              <w:t>INCREASING YOUR COMPETITIVENESS </w:t>
            </w:r>
            <w:r>
              <w:rPr>
                <w:rStyle w:val="Strong"/>
                <w:rFonts w:ascii="Verdana" w:hAnsi="Verdana"/>
                <w:color w:val="000000"/>
                <w:sz w:val="18"/>
                <w:szCs w:val="18"/>
              </w:rPr>
              <w:t>submitted by</w:t>
            </w:r>
            <w:r>
              <w:rPr>
                <w:rStyle w:val="apple-converted-space"/>
                <w:rFonts w:ascii="Verdana" w:hAnsi="Verdana"/>
                <w:b/>
                <w:bCs/>
                <w:color w:val="000000"/>
                <w:sz w:val="18"/>
                <w:szCs w:val="18"/>
              </w:rPr>
              <w:t> </w:t>
            </w:r>
            <w:hyperlink r:id="rId9" w:history="1">
              <w:r>
                <w:rPr>
                  <w:rStyle w:val="Hyperlink"/>
                  <w:rFonts w:ascii="Verdana" w:hAnsi="Verdana"/>
                  <w:sz w:val="18"/>
                  <w:szCs w:val="18"/>
                </w:rPr>
                <w:t>Sorin Cohn,</w:t>
              </w:r>
              <w:r>
                <w:rPr>
                  <w:rStyle w:val="apple-converted-space"/>
                  <w:rFonts w:ascii="Verdana" w:hAnsi="Verdana"/>
                  <w:b/>
                  <w:bCs/>
                  <w:i/>
                  <w:iCs/>
                  <w:color w:val="0000FF"/>
                  <w:sz w:val="18"/>
                  <w:szCs w:val="18"/>
                </w:rPr>
                <w:t> </w:t>
              </w:r>
              <w:r>
                <w:rPr>
                  <w:rStyle w:val="Emphasis"/>
                  <w:rFonts w:ascii="Verdana" w:hAnsi="Verdana"/>
                  <w:b/>
                  <w:bCs/>
                  <w:color w:val="0000FF"/>
                  <w:sz w:val="18"/>
                  <w:szCs w:val="18"/>
                  <w:u w:val="single"/>
                </w:rPr>
                <w:t xml:space="preserve">BD </w:t>
              </w:r>
              <w:proofErr w:type="spellStart"/>
              <w:r>
                <w:rPr>
                  <w:rStyle w:val="Emphasis"/>
                  <w:rFonts w:ascii="Verdana" w:hAnsi="Verdana"/>
                  <w:b/>
                  <w:bCs/>
                  <w:color w:val="0000FF"/>
                  <w:sz w:val="18"/>
                  <w:szCs w:val="18"/>
                  <w:u w:val="single"/>
                </w:rPr>
                <w:t>Cohen</w:t>
              </w:r>
              <w:r>
                <w:rPr>
                  <w:rStyle w:val="Hyperlink"/>
                  <w:rFonts w:ascii="Verdana" w:hAnsi="Verdana"/>
                  <w:sz w:val="18"/>
                  <w:szCs w:val="18"/>
                </w:rPr>
                <w:t>sulting</w:t>
              </w:r>
              <w:proofErr w:type="spellEnd"/>
              <w:r>
                <w:rPr>
                  <w:rStyle w:val="Hyperlink"/>
                  <w:rFonts w:ascii="Verdana" w:hAnsi="Verdana"/>
                  <w:sz w:val="18"/>
                  <w:szCs w:val="18"/>
                </w:rPr>
                <w:t> </w:t>
              </w:r>
            </w:hyperlink>
          </w:p>
          <w:p w14:paraId="326FD7EF"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Style w:val="Strong"/>
                <w:rFonts w:ascii="Verdana" w:hAnsi="Verdana"/>
                <w:color w:val="000000"/>
                <w:sz w:val="17"/>
                <w:szCs w:val="17"/>
              </w:rPr>
              <w:t>The Problem:  </w:t>
            </w:r>
            <w:r>
              <w:rPr>
                <w:rFonts w:ascii="Verdana" w:hAnsi="Verdana"/>
                <w:color w:val="000000"/>
                <w:sz w:val="17"/>
                <w:szCs w:val="17"/>
              </w:rPr>
              <w:t>Many companies and communities are wasting significant efforts, time and money because they do not manage their innovation activities</w:t>
            </w:r>
            <w:r>
              <w:rPr>
                <w:rStyle w:val="apple-converted-space"/>
                <w:rFonts w:ascii="Verdana" w:hAnsi="Verdana"/>
                <w:color w:val="000000"/>
                <w:sz w:val="17"/>
                <w:szCs w:val="17"/>
              </w:rPr>
              <w:t> </w:t>
            </w:r>
            <w:r>
              <w:rPr>
                <w:rStyle w:val="Emphasis"/>
                <w:rFonts w:ascii="Verdana" w:hAnsi="Verdana"/>
                <w:color w:val="000000"/>
                <w:sz w:val="17"/>
                <w:szCs w:val="17"/>
              </w:rPr>
              <w:t>comprehensively</w:t>
            </w:r>
            <w:r>
              <w:rPr>
                <w:rFonts w:ascii="Verdana" w:hAnsi="Verdana"/>
                <w:color w:val="000000"/>
                <w:sz w:val="17"/>
                <w:szCs w:val="17"/>
              </w:rPr>
              <w:t>,</w:t>
            </w:r>
            <w:r>
              <w:rPr>
                <w:rStyle w:val="apple-converted-space"/>
                <w:rFonts w:ascii="Verdana" w:hAnsi="Verdana"/>
                <w:color w:val="000000"/>
                <w:sz w:val="17"/>
                <w:szCs w:val="17"/>
              </w:rPr>
              <w:t> </w:t>
            </w:r>
            <w:r>
              <w:rPr>
                <w:rStyle w:val="Emphasis"/>
                <w:rFonts w:ascii="Verdana" w:hAnsi="Verdana"/>
                <w:color w:val="000000"/>
                <w:sz w:val="17"/>
                <w:szCs w:val="17"/>
              </w:rPr>
              <w:t>competitively</w:t>
            </w:r>
            <w:r>
              <w:rPr>
                <w:rStyle w:val="apple-converted-space"/>
                <w:rFonts w:ascii="Verdana" w:hAnsi="Verdana"/>
                <w:color w:val="000000"/>
                <w:sz w:val="17"/>
                <w:szCs w:val="17"/>
              </w:rPr>
              <w:t> </w:t>
            </w:r>
            <w:r>
              <w:rPr>
                <w:rFonts w:ascii="Verdana" w:hAnsi="Verdana"/>
                <w:color w:val="000000"/>
                <w:sz w:val="17"/>
                <w:szCs w:val="17"/>
              </w:rPr>
              <w:t>and</w:t>
            </w:r>
            <w:r>
              <w:rPr>
                <w:rStyle w:val="apple-converted-space"/>
                <w:rFonts w:ascii="Verdana" w:hAnsi="Verdana"/>
                <w:color w:val="000000"/>
                <w:sz w:val="17"/>
                <w:szCs w:val="17"/>
              </w:rPr>
              <w:t> </w:t>
            </w:r>
            <w:r>
              <w:rPr>
                <w:rStyle w:val="Emphasis"/>
                <w:rFonts w:ascii="Verdana" w:hAnsi="Verdana"/>
                <w:color w:val="000000"/>
                <w:sz w:val="17"/>
                <w:szCs w:val="17"/>
              </w:rPr>
              <w:t>methodically</w:t>
            </w:r>
            <w:r>
              <w:rPr>
                <w:rFonts w:ascii="Verdana" w:hAnsi="Verdana"/>
                <w:color w:val="000000"/>
                <w:sz w:val="17"/>
                <w:szCs w:val="17"/>
              </w:rPr>
              <w:t>, taking into account market and management realities and using</w:t>
            </w:r>
            <w:r>
              <w:rPr>
                <w:rStyle w:val="apple-converted-space"/>
                <w:rFonts w:ascii="Verdana" w:hAnsi="Verdana"/>
                <w:color w:val="000000"/>
                <w:sz w:val="17"/>
                <w:szCs w:val="17"/>
              </w:rPr>
              <w:t> </w:t>
            </w:r>
            <w:r>
              <w:rPr>
                <w:rStyle w:val="Emphasis"/>
                <w:rFonts w:ascii="Verdana" w:hAnsi="Verdana"/>
                <w:color w:val="000000"/>
                <w:sz w:val="17"/>
                <w:szCs w:val="17"/>
              </w:rPr>
              <w:t>metrics</w:t>
            </w:r>
            <w:r>
              <w:rPr>
                <w:rStyle w:val="apple-converted-space"/>
                <w:rFonts w:ascii="Verdana" w:hAnsi="Verdana"/>
                <w:color w:val="000000"/>
                <w:sz w:val="17"/>
                <w:szCs w:val="17"/>
              </w:rPr>
              <w:t> </w:t>
            </w:r>
            <w:r>
              <w:rPr>
                <w:rFonts w:ascii="Verdana" w:hAnsi="Verdana"/>
                <w:color w:val="000000"/>
                <w:sz w:val="17"/>
                <w:szCs w:val="17"/>
              </w:rPr>
              <w:t>appropriate for their life cycle stages of evolution.</w:t>
            </w:r>
          </w:p>
          <w:p w14:paraId="07BBAD77"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Fonts w:ascii="Verdana" w:hAnsi="Verdana"/>
                <w:color w:val="000000"/>
                <w:sz w:val="17"/>
                <w:szCs w:val="17"/>
              </w:rPr>
              <w:t>Some of the difficulties in pursuing innovation effectively are due to inconsistent understanding of innovation and the lack of adequate measurements to determine competitive realities and innovation needs; to evaluate results and to pursue effective ways to enhance the corporation’s position where it counts: in the market.  </w:t>
            </w:r>
          </w:p>
          <w:p w14:paraId="45FA6634" w14:textId="77777777" w:rsidR="009D53AE" w:rsidRDefault="009D53AE" w:rsidP="00971DAA">
            <w:pPr>
              <w:pStyle w:val="NormalWeb"/>
              <w:shd w:val="clear" w:color="auto" w:fill="FFFFFF"/>
              <w:spacing w:before="240" w:beforeAutospacing="0" w:after="240" w:afterAutospacing="0"/>
              <w:rPr>
                <w:rFonts w:ascii="Verdana" w:hAnsi="Verdana"/>
                <w:color w:val="000000"/>
                <w:sz w:val="17"/>
                <w:szCs w:val="17"/>
              </w:rPr>
            </w:pPr>
            <w:r>
              <w:rPr>
                <w:rStyle w:val="Strong"/>
                <w:rFonts w:ascii="Verdana" w:hAnsi="Verdana"/>
                <w:color w:val="000000"/>
                <w:sz w:val="17"/>
                <w:szCs w:val="17"/>
              </w:rPr>
              <w:t>The Solution:</w:t>
            </w:r>
            <w:r>
              <w:rPr>
                <w:rStyle w:val="apple-converted-space"/>
                <w:rFonts w:ascii="Verdana" w:hAnsi="Verdana"/>
                <w:color w:val="000000"/>
                <w:sz w:val="17"/>
                <w:szCs w:val="17"/>
              </w:rPr>
              <w:t> </w:t>
            </w:r>
            <w:r>
              <w:rPr>
                <w:rFonts w:ascii="Verdana" w:hAnsi="Verdana"/>
                <w:color w:val="000000"/>
                <w:sz w:val="17"/>
                <w:szCs w:val="17"/>
              </w:rPr>
              <w:t>The competitive value guides offer fundamental corporate assessments on the basis of which executive management teams and investor/consultants can pursue in-the-know discussions on how to make smarter investments on priority goals and to adopt effective practices for enhancing competitive performance. These tools perform a targeted competitive analysis and probe the executive understanding of the corporation’s business models, innovation strategies, management practices and the cultural alignment with business goals. They reflect the executive mindset, the team alignment and its management capabilities, thus providing insightful benchmark assessments of companies, municipalities, regional and industrial sectors.</w:t>
            </w:r>
          </w:p>
          <w:p w14:paraId="322FA6AB" w14:textId="77777777" w:rsidR="009D53AE" w:rsidRDefault="009D53AE" w:rsidP="00971DAA">
            <w:pPr>
              <w:pStyle w:val="NormalWeb"/>
              <w:shd w:val="clear" w:color="auto" w:fill="FFFFFF"/>
              <w:spacing w:before="240" w:beforeAutospacing="0" w:after="240" w:afterAutospacing="0"/>
              <w:rPr>
                <w:rStyle w:val="Strong"/>
                <w:rFonts w:ascii="Verdana" w:hAnsi="Verdana"/>
                <w:color w:val="000000"/>
                <w:sz w:val="21"/>
                <w:szCs w:val="21"/>
              </w:rPr>
            </w:pPr>
            <w:r>
              <w:rPr>
                <w:rStyle w:val="Strong"/>
                <w:rFonts w:ascii="Verdana" w:hAnsi="Verdana"/>
                <w:color w:val="000000"/>
                <w:sz w:val="17"/>
                <w:szCs w:val="17"/>
              </w:rPr>
              <w:lastRenderedPageBreak/>
              <w:t>Availability:</w:t>
            </w:r>
            <w:r>
              <w:rPr>
                <w:rFonts w:ascii="Verdana" w:hAnsi="Verdana"/>
                <w:color w:val="000000"/>
                <w:sz w:val="17"/>
                <w:szCs w:val="17"/>
              </w:rPr>
              <w:t> The competitive value guides are readily available as SaaS (software as a service) tools. They use a straightforward on-line questionnaire that does not require any special preparation or assistance. It is available</w:t>
            </w:r>
            <w:r>
              <w:rPr>
                <w:rStyle w:val="apple-converted-space"/>
                <w:rFonts w:ascii="Verdana" w:hAnsi="Verdana"/>
                <w:color w:val="000000"/>
                <w:sz w:val="17"/>
                <w:szCs w:val="17"/>
              </w:rPr>
              <w:t> </w:t>
            </w:r>
            <w:hyperlink w:history="1">
              <w:r>
                <w:rPr>
                  <w:rStyle w:val="Hyperlink"/>
                  <w:rFonts w:ascii="Verdana" w:hAnsi="Verdana"/>
                  <w:sz w:val="17"/>
                  <w:szCs w:val="17"/>
                </w:rPr>
                <w:t>HERE</w:t>
              </w:r>
            </w:hyperlink>
            <w:r>
              <w:rPr>
                <w:rStyle w:val="apple-converted-space"/>
                <w:rFonts w:ascii="Verdana" w:hAnsi="Verdana"/>
                <w:b/>
                <w:bCs/>
                <w:color w:val="000000"/>
                <w:sz w:val="17"/>
                <w:szCs w:val="17"/>
              </w:rPr>
              <w:t> </w:t>
            </w:r>
            <w:r>
              <w:rPr>
                <w:rFonts w:ascii="Verdana" w:hAnsi="Verdana"/>
                <w:color w:val="000000"/>
                <w:sz w:val="17"/>
                <w:szCs w:val="17"/>
              </w:rPr>
              <w:t>  </w:t>
            </w:r>
            <w:hyperlink r:id="rId10" w:history="1">
              <w:r>
                <w:rPr>
                  <w:rStyle w:val="Hyperlink"/>
                  <w:rFonts w:ascii="Verdana" w:hAnsi="Verdana"/>
                  <w:sz w:val="17"/>
                  <w:szCs w:val="17"/>
                </w:rPr>
                <w:t>FOR MORE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0178A"/>
    <w:rsid w:val="001A33B5"/>
    <w:rsid w:val="00274AB2"/>
    <w:rsid w:val="002B4A52"/>
    <w:rsid w:val="002C1CF3"/>
    <w:rsid w:val="0033021D"/>
    <w:rsid w:val="005135B0"/>
    <w:rsid w:val="005243A6"/>
    <w:rsid w:val="00546619"/>
    <w:rsid w:val="00582A50"/>
    <w:rsid w:val="00605FFD"/>
    <w:rsid w:val="006A3493"/>
    <w:rsid w:val="006A40DA"/>
    <w:rsid w:val="007B28AB"/>
    <w:rsid w:val="007C23F0"/>
    <w:rsid w:val="00835EBB"/>
    <w:rsid w:val="0088332D"/>
    <w:rsid w:val="0096464B"/>
    <w:rsid w:val="009926E7"/>
    <w:rsid w:val="00996698"/>
    <w:rsid w:val="009D53AE"/>
    <w:rsid w:val="009E579B"/>
    <w:rsid w:val="00A33F52"/>
    <w:rsid w:val="00A44AC0"/>
    <w:rsid w:val="00B636C1"/>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9D53AE"/>
  </w:style>
  <w:style w:type="character" w:styleId="Emphasis">
    <w:name w:val="Emphasis"/>
    <w:basedOn w:val="DefaultParagraphFont"/>
    <w:uiPriority w:val="20"/>
    <w:qFormat/>
    <w:rsid w:val="009D5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ismtoday.com/" TargetMode="External"/><Relationship Id="rId3" Type="http://schemas.openxmlformats.org/officeDocument/2006/relationships/settings" Target="settings.xml"/><Relationship Id="rId7" Type="http://schemas.openxmlformats.org/officeDocument/2006/relationships/hyperlink" Target="http://www.perfectlycleardiamond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mgallerie.com/" TargetMode="External"/><Relationship Id="rId11" Type="http://schemas.openxmlformats.org/officeDocument/2006/relationships/fontTable" Target="fontTable.xml"/><Relationship Id="rId5" Type="http://schemas.openxmlformats.org/officeDocument/2006/relationships/hyperlink" Target="https://www.linkedin.com/in/karenleighsimmons" TargetMode="External"/><Relationship Id="rId10" Type="http://schemas.openxmlformats.org/officeDocument/2006/relationships/hyperlink" Target="https://abctechca.shoutcms.net/uploads/files/Management_and_Strategy/Competitive%20Value%20Guide%20%202p-Jul%2716.pdf" TargetMode="External"/><Relationship Id="rId4" Type="http://schemas.openxmlformats.org/officeDocument/2006/relationships/webSettings" Target="webSettings.xml"/><Relationship Id="rId9" Type="http://schemas.openxmlformats.org/officeDocument/2006/relationships/hyperlink" Target="mailto:%20scohnsfet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2026-03-23T23:57:00Z</dcterms:created>
  <dcterms:modified xsi:type="dcterms:W3CDTF">2026-03-23T23:57:00Z</dcterms:modified>
</cp:coreProperties>
</file>