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F00" w14:textId="77777777" w:rsidR="001D6AFC" w:rsidRDefault="001D6AFC" w:rsidP="001D6AFC">
      <w:pPr>
        <w:jc w:val="center"/>
        <w:rPr>
          <w:sz w:val="52"/>
          <w:szCs w:val="52"/>
        </w:rPr>
      </w:pPr>
      <w:r>
        <w:rPr>
          <w:noProof/>
        </w:rPr>
        <w:drawing>
          <wp:anchor distT="0" distB="0" distL="114300" distR="114300" simplePos="0" relativeHeight="251662336" behindDoc="0" locked="0" layoutInCell="1" allowOverlap="1" wp14:anchorId="77C1AF63" wp14:editId="5C7255AF">
            <wp:simplePos x="0" y="0"/>
            <wp:positionH relativeFrom="column">
              <wp:posOffset>3733800</wp:posOffset>
            </wp:positionH>
            <wp:positionV relativeFrom="paragraph">
              <wp:posOffset>1270</wp:posOffset>
            </wp:positionV>
            <wp:extent cx="2162810" cy="84645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tech-418K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2810" cy="846455"/>
                    </a:xfrm>
                    <a:prstGeom prst="rect">
                      <a:avLst/>
                    </a:prstGeom>
                  </pic:spPr>
                </pic:pic>
              </a:graphicData>
            </a:graphic>
            <wp14:sizeRelH relativeFrom="page">
              <wp14:pctWidth>0</wp14:pctWidth>
            </wp14:sizeRelH>
            <wp14:sizeRelV relativeFrom="page">
              <wp14:pctHeight>0</wp14:pctHeight>
            </wp14:sizeRelV>
          </wp:anchor>
        </w:drawing>
      </w:r>
      <w:r w:rsidRPr="001D6AFC">
        <w:rPr>
          <w:noProof/>
          <w:sz w:val="52"/>
          <w:szCs w:val="52"/>
        </w:rPr>
        <mc:AlternateContent>
          <mc:Choice Requires="wps">
            <w:drawing>
              <wp:anchor distT="0" distB="0" distL="114300" distR="114300" simplePos="0" relativeHeight="251659264" behindDoc="0" locked="0" layoutInCell="1" allowOverlap="1" wp14:anchorId="294E09FF" wp14:editId="31E232EF">
                <wp:simplePos x="0" y="0"/>
                <wp:positionH relativeFrom="column">
                  <wp:posOffset>3688080</wp:posOffset>
                </wp:positionH>
                <wp:positionV relativeFrom="paragraph">
                  <wp:posOffset>-381000</wp:posOffset>
                </wp:positionV>
                <wp:extent cx="2374265" cy="1403985"/>
                <wp:effectExtent l="0" t="0" r="381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02270EF5" w14:textId="77777777" w:rsidR="001D6AFC" w:rsidRDefault="001D6AF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4E09FF" id="_x0000_t202" coordsize="21600,21600" o:spt="202" path="m,l,21600r21600,l21600,xe">
                <v:stroke joinstyle="miter"/>
                <v:path gradientshapeok="t" o:connecttype="rect"/>
              </v:shapetype>
              <v:shape id="Text Box 2" o:spid="_x0000_s1026" type="#_x0000_t202" style="position:absolute;left:0;text-align:left;margin-left:290.4pt;margin-top:-30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" stroked="f">
                <v:textbox style="mso-fit-shape-to-text:t">
                  <w:txbxContent>
                    <w:p w14:paraId="02270EF5" w14:textId="77777777" w:rsidR="001D6AFC" w:rsidRDefault="001D6AFC"/>
                  </w:txbxContent>
                </v:textbox>
              </v:shape>
            </w:pict>
          </mc:Fallback>
        </mc:AlternateContent>
      </w:r>
    </w:p>
    <w:p w14:paraId="28D3B934" w14:textId="77777777" w:rsidR="001D6AFC" w:rsidRDefault="001D6AFC" w:rsidP="001D6AFC">
      <w:pPr>
        <w:jc w:val="center"/>
        <w:rPr>
          <w:sz w:val="52"/>
          <w:szCs w:val="52"/>
        </w:rPr>
      </w:pPr>
    </w:p>
    <w:p w14:paraId="5D74D070" w14:textId="77777777" w:rsidR="001D6AFC" w:rsidRDefault="001D6AFC" w:rsidP="001D6AFC">
      <w:pPr>
        <w:jc w:val="center"/>
        <w:rPr>
          <w:sz w:val="52"/>
          <w:szCs w:val="52"/>
        </w:rPr>
      </w:pPr>
    </w:p>
    <w:p w14:paraId="656D3CA4" w14:textId="77777777" w:rsidR="001D6AFC" w:rsidRDefault="001D6AFC" w:rsidP="001D6AFC">
      <w:pPr>
        <w:jc w:val="center"/>
        <w:rPr>
          <w:b/>
          <w:sz w:val="52"/>
          <w:szCs w:val="52"/>
        </w:rPr>
      </w:pPr>
    </w:p>
    <w:p w14:paraId="2ABC4542" w14:textId="77777777" w:rsidR="001D6AFC" w:rsidRDefault="001D6AFC" w:rsidP="001D6AFC">
      <w:pPr>
        <w:jc w:val="center"/>
        <w:rPr>
          <w:b/>
          <w:sz w:val="52"/>
          <w:szCs w:val="52"/>
        </w:rPr>
      </w:pPr>
      <w:r>
        <w:rPr>
          <w:b/>
          <w:sz w:val="52"/>
          <w:szCs w:val="52"/>
        </w:rPr>
        <w:t xml:space="preserve">Resilience of Alberta’s Economy </w:t>
      </w:r>
    </w:p>
    <w:p w14:paraId="13B9BB1D" w14:textId="77777777" w:rsidR="001D6AFC" w:rsidRDefault="001D6AFC" w:rsidP="001D6AFC">
      <w:pPr>
        <w:jc w:val="center"/>
        <w:rPr>
          <w:b/>
          <w:sz w:val="52"/>
          <w:szCs w:val="52"/>
        </w:rPr>
      </w:pPr>
      <w:r>
        <w:rPr>
          <w:b/>
          <w:sz w:val="52"/>
          <w:szCs w:val="52"/>
        </w:rPr>
        <w:t>AND</w:t>
      </w:r>
    </w:p>
    <w:p w14:paraId="574BFB9C" w14:textId="77777777" w:rsidR="001D6AFC" w:rsidRPr="001D6AFC" w:rsidRDefault="001D6AFC" w:rsidP="001D6AFC">
      <w:pPr>
        <w:jc w:val="center"/>
        <w:rPr>
          <w:b/>
          <w:sz w:val="52"/>
          <w:szCs w:val="52"/>
        </w:rPr>
      </w:pPr>
      <w:r w:rsidRPr="001D6AFC">
        <w:rPr>
          <w:b/>
          <w:sz w:val="52"/>
          <w:szCs w:val="52"/>
        </w:rPr>
        <w:t xml:space="preserve">Measuring the Effectiveness of </w:t>
      </w:r>
    </w:p>
    <w:p w14:paraId="190072BB" w14:textId="77777777" w:rsidR="008D5600" w:rsidRDefault="001D6AFC" w:rsidP="001D6AFC">
      <w:pPr>
        <w:jc w:val="center"/>
        <w:rPr>
          <w:b/>
          <w:sz w:val="52"/>
          <w:szCs w:val="52"/>
        </w:rPr>
      </w:pPr>
      <w:r w:rsidRPr="001D6AFC">
        <w:rPr>
          <w:b/>
          <w:sz w:val="52"/>
          <w:szCs w:val="52"/>
        </w:rPr>
        <w:t>Innovation Ecosystems</w:t>
      </w:r>
    </w:p>
    <w:p w14:paraId="413E285B" w14:textId="77777777" w:rsidR="001D6AFC" w:rsidRDefault="001D6AFC" w:rsidP="001D6AFC">
      <w:pPr>
        <w:jc w:val="center"/>
        <w:rPr>
          <w:b/>
          <w:sz w:val="52"/>
          <w:szCs w:val="52"/>
        </w:rPr>
      </w:pPr>
    </w:p>
    <w:p w14:paraId="089EFC49" w14:textId="77777777" w:rsidR="001D6AFC" w:rsidRDefault="001D6AFC" w:rsidP="001D6AFC">
      <w:pPr>
        <w:jc w:val="both"/>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The Alberta Council of Technologies conducts a spring and fall survey of its followers for assessing the "Resilience of Alberta's Economy" AND evaluating the "Effectiveness of Alberta's Innovation Ecosystem". The following Report contains the summary results of the Surveys conducted in March 2017.</w:t>
      </w:r>
    </w:p>
    <w:p w14:paraId="56412C19" w14:textId="77777777" w:rsidR="001D6AFC" w:rsidRDefault="001D6AFC" w:rsidP="001D6AFC">
      <w:pPr>
        <w:ind w:left="3600"/>
        <w:jc w:val="center"/>
        <w:rPr>
          <w:rFonts w:ascii="Helvetica" w:hAnsi="Helvetica" w:cs="Helvetica"/>
          <w:color w:val="000000"/>
          <w:sz w:val="21"/>
          <w:szCs w:val="21"/>
          <w:shd w:val="clear" w:color="auto" w:fill="FFFFFF"/>
        </w:rPr>
      </w:pPr>
    </w:p>
    <w:p w14:paraId="1D45A209" w14:textId="77777777" w:rsidR="001D6AFC" w:rsidRDefault="001D6AFC" w:rsidP="001D6AFC">
      <w:pPr>
        <w:ind w:left="3600"/>
        <w:jc w:val="center"/>
        <w:rPr>
          <w:rFonts w:ascii="Helvetica" w:hAnsi="Helvetica" w:cs="Helvetica"/>
          <w:color w:val="000000"/>
          <w:sz w:val="21"/>
          <w:szCs w:val="21"/>
          <w:shd w:val="clear" w:color="auto" w:fill="FFFFFF"/>
        </w:rPr>
      </w:pPr>
    </w:p>
    <w:p w14:paraId="1365FCC7" w14:textId="77777777" w:rsidR="001D6AFC" w:rsidRDefault="001D6AFC" w:rsidP="001D6AFC">
      <w:pPr>
        <w:ind w:left="3600"/>
        <w:jc w:val="center"/>
        <w:rPr>
          <w:rFonts w:ascii="Helvetica" w:hAnsi="Helvetica" w:cs="Helvetica"/>
          <w:color w:val="000000"/>
          <w:sz w:val="21"/>
          <w:szCs w:val="21"/>
          <w:shd w:val="clear" w:color="auto" w:fill="FFFFFF"/>
        </w:rPr>
      </w:pPr>
    </w:p>
    <w:p w14:paraId="4A9F1909" w14:textId="77777777" w:rsidR="001D6AFC" w:rsidRDefault="001D6AFC" w:rsidP="001D6AFC">
      <w:pPr>
        <w:ind w:left="3600"/>
        <w:jc w:val="center"/>
        <w:rPr>
          <w:rFonts w:ascii="Helvetica" w:hAnsi="Helvetica" w:cs="Helvetica"/>
          <w:color w:val="000000"/>
          <w:sz w:val="21"/>
          <w:szCs w:val="21"/>
          <w:shd w:val="clear" w:color="auto" w:fill="FFFFFF"/>
        </w:rPr>
      </w:pPr>
    </w:p>
    <w:p w14:paraId="549057B1" w14:textId="77777777" w:rsidR="001D6AFC" w:rsidRDefault="00620306" w:rsidP="001D6AFC">
      <w:pPr>
        <w:ind w:left="3600"/>
        <w:jc w:val="center"/>
        <w:rPr>
          <w:rFonts w:ascii="Helvetica" w:hAnsi="Helvetica" w:cs="Helvetica"/>
          <w:color w:val="000000"/>
          <w:sz w:val="21"/>
          <w:szCs w:val="21"/>
          <w:shd w:val="clear" w:color="auto" w:fill="FFFFFF"/>
        </w:rPr>
      </w:pPr>
      <w:r w:rsidRPr="001D6AFC">
        <w:rPr>
          <w:rFonts w:ascii="Helvetica" w:hAnsi="Helvetica" w:cs="Helvetica"/>
          <w:noProof/>
          <w:color w:val="000000"/>
          <w:sz w:val="21"/>
          <w:szCs w:val="21"/>
          <w:shd w:val="clear" w:color="auto" w:fill="FFFFFF"/>
        </w:rPr>
        <mc:AlternateContent>
          <mc:Choice Requires="wps">
            <w:drawing>
              <wp:anchor distT="0" distB="0" distL="114300" distR="114300" simplePos="0" relativeHeight="251661312" behindDoc="0" locked="0" layoutInCell="1" allowOverlap="1" wp14:anchorId="4DC8D69C" wp14:editId="2CDE0C12">
                <wp:simplePos x="0" y="0"/>
                <wp:positionH relativeFrom="column">
                  <wp:posOffset>1983105</wp:posOffset>
                </wp:positionH>
                <wp:positionV relativeFrom="paragraph">
                  <wp:posOffset>155575</wp:posOffset>
                </wp:positionV>
                <wp:extent cx="4333875" cy="1403985"/>
                <wp:effectExtent l="0" t="0" r="952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403985"/>
                        </a:xfrm>
                        <a:prstGeom prst="rect">
                          <a:avLst/>
                        </a:prstGeom>
                        <a:solidFill>
                          <a:srgbClr val="FFFFFF"/>
                        </a:solidFill>
                        <a:ln w="9525">
                          <a:noFill/>
                          <a:miter lim="800000"/>
                          <a:headEnd/>
                          <a:tailEnd/>
                        </a:ln>
                      </wps:spPr>
                      <wps:txbx>
                        <w:txbxContent>
                          <w:p w14:paraId="499DE28E" w14:textId="77777777" w:rsidR="001D6AFC" w:rsidRPr="001D6AFC" w:rsidRDefault="001D6AFC" w:rsidP="001D6AFC">
                            <w:pPr>
                              <w:ind w:left="720"/>
                              <w:rPr>
                                <w:b/>
                                <w:sz w:val="28"/>
                                <w:szCs w:val="28"/>
                              </w:rPr>
                            </w:pPr>
                            <w:r w:rsidRPr="001D6AFC">
                              <w:rPr>
                                <w:b/>
                                <w:sz w:val="28"/>
                                <w:szCs w:val="28"/>
                              </w:rPr>
                              <w:t>Prepared by:</w:t>
                            </w:r>
                          </w:p>
                          <w:p w14:paraId="49094B4F" w14:textId="77777777" w:rsidR="001D6AFC" w:rsidRPr="001D6AFC" w:rsidRDefault="001D6AFC" w:rsidP="001D6AFC">
                            <w:pPr>
                              <w:ind w:left="720"/>
                              <w:rPr>
                                <w:b/>
                                <w:sz w:val="28"/>
                                <w:szCs w:val="28"/>
                              </w:rPr>
                            </w:pPr>
                            <w:r w:rsidRPr="001D6AFC">
                              <w:rPr>
                                <w:b/>
                                <w:sz w:val="28"/>
                                <w:szCs w:val="28"/>
                              </w:rPr>
                              <w:t>The Alberta Council of Technologies Society</w:t>
                            </w:r>
                          </w:p>
                          <w:p w14:paraId="049AFADB" w14:textId="77777777" w:rsidR="001D6AFC" w:rsidRDefault="001D6AFC" w:rsidP="001D6AFC">
                            <w:pPr>
                              <w:ind w:left="720"/>
                              <w:jc w:val="right"/>
                            </w:pPr>
                            <w:r>
                              <w:t>April 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C8D69C" id="_x0000_s1027" type="#_x0000_t202" style="position:absolute;left:0;text-align:left;margin-left:156.15pt;margin-top:12.25pt;width:34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" stroked="f">
                <v:textbox style="mso-fit-shape-to-text:t">
                  <w:txbxContent>
                    <w:p w14:paraId="499DE28E" w14:textId="77777777" w:rsidR="001D6AFC" w:rsidRPr="001D6AFC" w:rsidRDefault="001D6AFC" w:rsidP="001D6AFC">
                      <w:pPr>
                        <w:ind w:left="720"/>
                        <w:rPr>
                          <w:b/>
                          <w:sz w:val="28"/>
                          <w:szCs w:val="28"/>
                        </w:rPr>
                      </w:pPr>
                      <w:r w:rsidRPr="001D6AFC">
                        <w:rPr>
                          <w:b/>
                          <w:sz w:val="28"/>
                          <w:szCs w:val="28"/>
                        </w:rPr>
                        <w:t>Prepared by:</w:t>
                      </w:r>
                    </w:p>
                    <w:p w14:paraId="49094B4F" w14:textId="77777777" w:rsidR="001D6AFC" w:rsidRPr="001D6AFC" w:rsidRDefault="001D6AFC" w:rsidP="001D6AFC">
                      <w:pPr>
                        <w:ind w:left="720"/>
                        <w:rPr>
                          <w:b/>
                          <w:sz w:val="28"/>
                          <w:szCs w:val="28"/>
                        </w:rPr>
                      </w:pPr>
                      <w:r w:rsidRPr="001D6AFC">
                        <w:rPr>
                          <w:b/>
                          <w:sz w:val="28"/>
                          <w:szCs w:val="28"/>
                        </w:rPr>
                        <w:t>The Alberta Council of Technologies Society</w:t>
                      </w:r>
                    </w:p>
                    <w:p w14:paraId="049AFADB" w14:textId="77777777" w:rsidR="001D6AFC" w:rsidRDefault="001D6AFC" w:rsidP="001D6AFC">
                      <w:pPr>
                        <w:ind w:left="720"/>
                        <w:jc w:val="right"/>
                      </w:pPr>
                      <w:r>
                        <w:t>April 2017</w:t>
                      </w:r>
                    </w:p>
                  </w:txbxContent>
                </v:textbox>
              </v:shape>
            </w:pict>
          </mc:Fallback>
        </mc:AlternateContent>
      </w:r>
    </w:p>
    <w:p w14:paraId="408110F2" w14:textId="77777777" w:rsidR="001D6AFC" w:rsidRDefault="001D6AFC" w:rsidP="001D6AFC">
      <w:pPr>
        <w:ind w:left="3600"/>
        <w:jc w:val="center"/>
        <w:rPr>
          <w:rFonts w:ascii="Helvetica" w:hAnsi="Helvetica" w:cs="Helvetica"/>
          <w:color w:val="000000"/>
          <w:sz w:val="21"/>
          <w:szCs w:val="21"/>
          <w:shd w:val="clear" w:color="auto" w:fill="FFFFFF"/>
        </w:rPr>
      </w:pPr>
    </w:p>
    <w:p w14:paraId="3273E01E" w14:textId="77777777" w:rsidR="001D6AFC" w:rsidRDefault="001D6AFC" w:rsidP="001D6AFC">
      <w:pPr>
        <w:ind w:left="3600"/>
        <w:jc w:val="center"/>
        <w:rPr>
          <w:rFonts w:ascii="Helvetica" w:hAnsi="Helvetica" w:cs="Helvetica"/>
          <w:color w:val="000000"/>
          <w:sz w:val="21"/>
          <w:szCs w:val="21"/>
          <w:shd w:val="clear" w:color="auto" w:fill="FFFFFF"/>
        </w:rPr>
      </w:pPr>
    </w:p>
    <w:p w14:paraId="2269AE53" w14:textId="77777777" w:rsidR="001D6AFC" w:rsidRPr="001D6AFC" w:rsidRDefault="001D6AFC" w:rsidP="001D6AFC">
      <w:pPr>
        <w:shd w:val="clear" w:color="auto" w:fill="EFEFEF"/>
        <w:spacing w:after="0" w:line="0" w:lineRule="auto"/>
        <w:ind w:left="60" w:right="1500"/>
        <w:textAlignment w:val="bottom"/>
        <w:outlineLvl w:val="1"/>
        <w:rPr>
          <w:rFonts w:ascii="Helvetica" w:eastAsia="Times New Roman" w:hAnsi="Helvetica" w:cs="Helvetica"/>
          <w:color w:val="333333"/>
          <w:sz w:val="36"/>
          <w:szCs w:val="36"/>
        </w:rPr>
      </w:pPr>
      <w:r w:rsidRPr="001D6AFC">
        <w:rPr>
          <w:rFonts w:ascii="Helvetica" w:eastAsia="Times New Roman" w:hAnsi="Helvetica" w:cs="Helvetica"/>
          <w:color w:val="333333"/>
          <w:sz w:val="36"/>
          <w:szCs w:val="36"/>
        </w:rPr>
        <w:t>Monitoring Alberta's Economic Diversification - March 2017</w:t>
      </w:r>
    </w:p>
    <w:p w14:paraId="4B516E4F" w14:textId="77777777" w:rsidR="001D6AFC" w:rsidRDefault="001D6AFC" w:rsidP="001D6AFC">
      <w:pPr>
        <w:pStyle w:val="Heading2"/>
        <w:shd w:val="clear" w:color="auto" w:fill="EFEFEF"/>
        <w:spacing w:before="0" w:beforeAutospacing="0" w:after="0" w:afterAutospacing="0" w:line="0" w:lineRule="auto"/>
        <w:ind w:left="60" w:right="1500"/>
        <w:textAlignment w:val="bottom"/>
        <w:rPr>
          <w:rFonts w:ascii="Helvetica" w:hAnsi="Helvetica" w:cs="Helvetica"/>
          <w:b w:val="0"/>
          <w:bCs w:val="0"/>
          <w:color w:val="333333"/>
        </w:rPr>
      </w:pPr>
      <w:r>
        <w:rPr>
          <w:rFonts w:ascii="Helvetica" w:hAnsi="Helvetica" w:cs="Helvetica"/>
          <w:b w:val="0"/>
          <w:bCs w:val="0"/>
          <w:color w:val="333333"/>
        </w:rPr>
        <w:t>Monitoring Alberta's Economic Diversification - March 2017</w:t>
      </w:r>
    </w:p>
    <w:p w14:paraId="0E01A378" w14:textId="77777777" w:rsidR="001D6AFC" w:rsidRDefault="001D6AFC" w:rsidP="001D6AFC">
      <w:pPr>
        <w:pStyle w:val="Heading2"/>
        <w:shd w:val="clear" w:color="auto" w:fill="EFEFEF"/>
        <w:spacing w:before="0" w:beforeAutospacing="0" w:after="0" w:afterAutospacing="0" w:line="0" w:lineRule="auto"/>
        <w:ind w:left="60" w:right="1500"/>
        <w:textAlignment w:val="bottom"/>
        <w:rPr>
          <w:rFonts w:ascii="Helvetica" w:hAnsi="Helvetica" w:cs="Helvetica"/>
          <w:b w:val="0"/>
          <w:bCs w:val="0"/>
          <w:color w:val="333333"/>
        </w:rPr>
      </w:pPr>
      <w:r>
        <w:rPr>
          <w:rFonts w:ascii="Helvetica" w:hAnsi="Helvetica" w:cs="Helvetica"/>
          <w:b w:val="0"/>
          <w:bCs w:val="0"/>
          <w:color w:val="333333"/>
        </w:rPr>
        <w:t>Monitoring Alberta's Economic Diversification - March 2017</w:t>
      </w:r>
    </w:p>
    <w:p w14:paraId="6FE8F31B" w14:textId="77777777" w:rsidR="001D6AFC" w:rsidRDefault="001D6AFC" w:rsidP="001D6AFC">
      <w:pPr>
        <w:jc w:val="center"/>
        <w:rPr>
          <w:rFonts w:ascii="Helvetica" w:hAnsi="Helvetica" w:cs="Helvetica"/>
          <w:b/>
          <w:color w:val="000000"/>
          <w:sz w:val="36"/>
          <w:szCs w:val="36"/>
          <w:shd w:val="clear" w:color="auto" w:fill="FFFFFF"/>
        </w:rPr>
      </w:pPr>
      <w:r>
        <w:rPr>
          <w:rFonts w:ascii="Helvetica" w:hAnsi="Helvetica" w:cs="Helvetica"/>
          <w:b/>
          <w:color w:val="000000"/>
          <w:sz w:val="36"/>
          <w:szCs w:val="36"/>
          <w:shd w:val="clear" w:color="auto" w:fill="FFFFFF"/>
        </w:rPr>
        <w:lastRenderedPageBreak/>
        <w:t>Monitoring Alberta’s Economic Diversification</w:t>
      </w:r>
      <w:r w:rsidR="00A007BB">
        <w:rPr>
          <w:rFonts w:ascii="Helvetica" w:hAnsi="Helvetica" w:cs="Helvetica"/>
          <w:b/>
          <w:color w:val="000000"/>
          <w:sz w:val="36"/>
          <w:szCs w:val="36"/>
          <w:shd w:val="clear" w:color="auto" w:fill="FFFFFF"/>
        </w:rPr>
        <w:t xml:space="preserve"> </w:t>
      </w:r>
      <w:r>
        <w:rPr>
          <w:rFonts w:ascii="Helvetica" w:hAnsi="Helvetica" w:cs="Helvetica"/>
          <w:b/>
          <w:color w:val="000000"/>
          <w:sz w:val="36"/>
          <w:szCs w:val="36"/>
          <w:shd w:val="clear" w:color="auto" w:fill="FFFFFF"/>
        </w:rPr>
        <w:t>– March 2017</w:t>
      </w:r>
    </w:p>
    <w:p w14:paraId="56C33BB5" w14:textId="77777777" w:rsidR="00A007BB" w:rsidRPr="00A007BB" w:rsidRDefault="00A007BB" w:rsidP="0034039A">
      <w:pPr>
        <w:spacing w:after="0" w:line="240" w:lineRule="auto"/>
        <w:rPr>
          <w:rFonts w:ascii="Arial" w:eastAsia="Times New Roman" w:hAnsi="Arial" w:cs="Arial"/>
          <w:color w:val="333333"/>
        </w:rPr>
      </w:pPr>
      <w:r w:rsidRPr="00A007BB">
        <w:rPr>
          <w:rFonts w:ascii="Arial" w:eastAsia="Times New Roman" w:hAnsi="Arial" w:cs="Arial"/>
          <w:color w:val="333333"/>
        </w:rPr>
        <w:t>The Alberta Council of Technologies is "Creating the new Alberta!' through our network of contacts sharing an interest in emerging technologies and their commercialization. You can help!  The following survey is repeated each September and March for monitoring and benchmarking Alberta's economic diversification.</w:t>
      </w:r>
    </w:p>
    <w:p w14:paraId="1AD673FC" w14:textId="77777777" w:rsidR="00A007BB" w:rsidRPr="00A007BB" w:rsidRDefault="00A007BB" w:rsidP="0034039A">
      <w:pPr>
        <w:spacing w:after="0" w:line="240" w:lineRule="auto"/>
        <w:rPr>
          <w:rFonts w:ascii="Arial" w:eastAsia="Times New Roman" w:hAnsi="Arial" w:cs="Arial"/>
          <w:color w:val="333333"/>
        </w:rPr>
      </w:pPr>
    </w:p>
    <w:p w14:paraId="302C4D3C" w14:textId="77777777" w:rsidR="00A007BB" w:rsidRDefault="00A007BB" w:rsidP="0034039A">
      <w:pPr>
        <w:spacing w:after="0" w:line="240" w:lineRule="auto"/>
        <w:rPr>
          <w:rFonts w:ascii="Arial" w:eastAsia="Times New Roman" w:hAnsi="Arial" w:cs="Arial"/>
          <w:color w:val="333333"/>
        </w:rPr>
      </w:pPr>
      <w:r w:rsidRPr="00A007BB">
        <w:rPr>
          <w:rFonts w:ascii="Arial" w:eastAsia="Times New Roman" w:hAnsi="Arial" w:cs="Arial"/>
          <w:color w:val="333333"/>
        </w:rPr>
        <w:t xml:space="preserve">Survey results will be available next month - published through </w:t>
      </w:r>
      <w:proofErr w:type="spellStart"/>
      <w:r w:rsidRPr="00A007BB">
        <w:rPr>
          <w:rFonts w:ascii="Arial" w:eastAsia="Times New Roman" w:hAnsi="Arial" w:cs="Arial"/>
          <w:color w:val="333333"/>
        </w:rPr>
        <w:t>QuikTech</w:t>
      </w:r>
      <w:proofErr w:type="spellEnd"/>
      <w:r w:rsidRPr="00A007BB">
        <w:rPr>
          <w:rFonts w:ascii="Arial" w:eastAsia="Times New Roman" w:hAnsi="Arial" w:cs="Arial"/>
          <w:color w:val="333333"/>
        </w:rPr>
        <w:t xml:space="preserve"> Notes and posted at www.ABCtech.ca.  Questions and comments should be directed to </w:t>
      </w:r>
      <w:hyperlink r:id="rId6" w:history="1">
        <w:r w:rsidR="0034039A" w:rsidRPr="0014581A">
          <w:rPr>
            <w:rStyle w:val="Hyperlink"/>
            <w:rFonts w:ascii="Arial" w:eastAsia="Times New Roman" w:hAnsi="Arial" w:cs="Arial"/>
          </w:rPr>
          <w:t>editor@ABCtech.ca</w:t>
        </w:r>
      </w:hyperlink>
    </w:p>
    <w:p w14:paraId="2E9BC39A" w14:textId="77777777" w:rsidR="0034039A" w:rsidRPr="00A007BB" w:rsidRDefault="0034039A" w:rsidP="0034039A">
      <w:pPr>
        <w:spacing w:after="0" w:line="240" w:lineRule="auto"/>
        <w:rPr>
          <w:rFonts w:ascii="Arial" w:eastAsia="Times New Roman" w:hAnsi="Arial" w:cs="Arial"/>
          <w:color w:val="333333"/>
        </w:rPr>
      </w:pPr>
    </w:p>
    <w:p w14:paraId="28ABA564" w14:textId="77777777" w:rsidR="00A007BB" w:rsidRDefault="00A007BB" w:rsidP="0034039A">
      <w:pPr>
        <w:spacing w:after="0" w:line="240" w:lineRule="auto"/>
        <w:rPr>
          <w:rStyle w:val="Strong"/>
          <w:rFonts w:ascii="Arial" w:hAnsi="Arial" w:cs="Arial"/>
          <w:b w:val="0"/>
          <w:color w:val="333333"/>
        </w:rPr>
      </w:pPr>
      <w:r w:rsidRPr="0034039A">
        <w:rPr>
          <w:rStyle w:val="Strong"/>
          <w:rFonts w:ascii="Arial" w:hAnsi="Arial" w:cs="Arial"/>
          <w:b w:val="0"/>
          <w:color w:val="333333"/>
        </w:rPr>
        <w:t>First, about ALBERTA.  We view diversification as the primary means of making Alberta's economy more resilient, that is, less vulnerable and more able to recover from economic shocks.</w:t>
      </w:r>
    </w:p>
    <w:p w14:paraId="5BF4BAE1" w14:textId="77777777" w:rsidR="0034039A" w:rsidRDefault="0034039A" w:rsidP="0034039A">
      <w:pPr>
        <w:spacing w:after="0" w:line="240" w:lineRule="auto"/>
        <w:rPr>
          <w:rStyle w:val="Strong"/>
          <w:rFonts w:ascii="Arial" w:hAnsi="Arial" w:cs="Arial"/>
          <w:b w:val="0"/>
          <w:color w:val="333333"/>
        </w:rPr>
      </w:pPr>
      <w:r w:rsidRPr="007C2E2A">
        <w:rPr>
          <w:noProof/>
          <w:sz w:val="24"/>
          <w:szCs w:val="24"/>
        </w:rPr>
        <mc:AlternateContent>
          <mc:Choice Requires="wps">
            <w:drawing>
              <wp:anchor distT="0" distB="0" distL="114300" distR="114300" simplePos="0" relativeHeight="251665408" behindDoc="0" locked="0" layoutInCell="1" allowOverlap="1" wp14:anchorId="5D81C982" wp14:editId="571C5831">
                <wp:simplePos x="0" y="0"/>
                <wp:positionH relativeFrom="column">
                  <wp:posOffset>-123825</wp:posOffset>
                </wp:positionH>
                <wp:positionV relativeFrom="paragraph">
                  <wp:posOffset>120650</wp:posOffset>
                </wp:positionV>
                <wp:extent cx="6276975" cy="46672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66725"/>
                        </a:xfrm>
                        <a:prstGeom prst="rect">
                          <a:avLst/>
                        </a:prstGeom>
                        <a:solidFill>
                          <a:srgbClr val="FFFFFF"/>
                        </a:solidFill>
                        <a:ln w="9525">
                          <a:solidFill>
                            <a:srgbClr val="000000"/>
                          </a:solidFill>
                          <a:miter lim="800000"/>
                          <a:headEnd/>
                          <a:tailEnd/>
                        </a:ln>
                      </wps:spPr>
                      <wps:txbx>
                        <w:txbxContent>
                          <w:p w14:paraId="4BD1F7B7" w14:textId="77777777" w:rsidR="0034039A" w:rsidRPr="00BA6B67" w:rsidRDefault="0034039A" w:rsidP="0034039A">
                            <w:pPr>
                              <w:rPr>
                                <w:b/>
                                <w:sz w:val="24"/>
                                <w:szCs w:val="24"/>
                              </w:rPr>
                            </w:pPr>
                            <w:r w:rsidRPr="00BA6B67">
                              <w:rPr>
                                <w:b/>
                                <w:sz w:val="24"/>
                                <w:szCs w:val="24"/>
                              </w:rPr>
                              <w:t>On a scale from 1 = Not Very Resilient to 5 = Very Resilient, please rate how you view the diversity of Alberta’s economy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1C982" id="_x0000_s1028" type="#_x0000_t202" style="position:absolute;margin-left:-9.75pt;margin-top:9.5pt;width:494.2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">
                <v:textbox>
                  <w:txbxContent>
                    <w:p w14:paraId="4BD1F7B7" w14:textId="77777777" w:rsidR="0034039A" w:rsidRPr="00BA6B67" w:rsidRDefault="0034039A" w:rsidP="0034039A">
                      <w:pPr>
                        <w:rPr>
                          <w:b/>
                          <w:sz w:val="24"/>
                          <w:szCs w:val="24"/>
                        </w:rPr>
                      </w:pPr>
                      <w:r w:rsidRPr="00BA6B67">
                        <w:rPr>
                          <w:b/>
                          <w:sz w:val="24"/>
                          <w:szCs w:val="24"/>
                        </w:rPr>
                        <w:t>On a scale from 1 = Not Very Resilient to 5 = Very Resilient, please rate how you view the diversity of Alberta’s economy</w:t>
                      </w:r>
                    </w:p>
                  </w:txbxContent>
                </v:textbox>
              </v:shape>
            </w:pict>
          </mc:Fallback>
        </mc:AlternateContent>
      </w:r>
    </w:p>
    <w:p w14:paraId="56B22380" w14:textId="77777777" w:rsidR="0034039A" w:rsidRDefault="0034039A" w:rsidP="0034039A">
      <w:pPr>
        <w:spacing w:after="0" w:line="240" w:lineRule="auto"/>
        <w:rPr>
          <w:rStyle w:val="Strong"/>
          <w:rFonts w:ascii="Arial" w:hAnsi="Arial" w:cs="Arial"/>
          <w:b w:val="0"/>
          <w:color w:val="333333"/>
        </w:rPr>
      </w:pPr>
    </w:p>
    <w:p w14:paraId="0B08D692" w14:textId="77777777" w:rsidR="0034039A" w:rsidRDefault="0034039A" w:rsidP="0034039A">
      <w:pPr>
        <w:spacing w:after="0" w:line="240" w:lineRule="auto"/>
        <w:rPr>
          <w:rStyle w:val="Strong"/>
          <w:rFonts w:ascii="Arial" w:hAnsi="Arial" w:cs="Arial"/>
          <w:b w:val="0"/>
          <w:color w:val="333333"/>
        </w:rPr>
      </w:pPr>
    </w:p>
    <w:p w14:paraId="6D1C562F" w14:textId="77777777" w:rsidR="0034039A" w:rsidRDefault="0034039A" w:rsidP="0034039A">
      <w:pPr>
        <w:spacing w:after="0" w:line="240" w:lineRule="auto"/>
        <w:rPr>
          <w:rStyle w:val="Strong"/>
          <w:rFonts w:ascii="Arial" w:hAnsi="Arial" w:cs="Arial"/>
          <w:b w:val="0"/>
          <w:color w:val="333333"/>
        </w:rPr>
      </w:pPr>
    </w:p>
    <w:p w14:paraId="73233D49" w14:textId="77777777" w:rsidR="0034039A" w:rsidRDefault="0034039A" w:rsidP="0034039A">
      <w:pPr>
        <w:spacing w:after="0" w:line="240" w:lineRule="auto"/>
        <w:rPr>
          <w:rStyle w:val="Strong"/>
          <w:rFonts w:ascii="Arial" w:hAnsi="Arial" w:cs="Arial"/>
          <w:b w:val="0"/>
          <w:color w:val="333333"/>
        </w:rPr>
      </w:pPr>
    </w:p>
    <w:tbl>
      <w:tblPr>
        <w:tblStyle w:val="TableGrid"/>
        <w:tblpPr w:leftFromText="180" w:rightFromText="180" w:vertAnchor="page" w:horzAnchor="margin" w:tblpY="6691"/>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5"/>
        <w:gridCol w:w="4932"/>
      </w:tblGrid>
      <w:tr w:rsidR="0034039A" w14:paraId="2B6F13C0" w14:textId="77777777" w:rsidTr="00BA6B67">
        <w:trPr>
          <w:trHeight w:val="3407"/>
        </w:trPr>
        <w:tc>
          <w:tcPr>
            <w:tcW w:w="5205" w:type="dxa"/>
          </w:tcPr>
          <w:p w14:paraId="29F30F3C" w14:textId="77777777" w:rsidR="0034039A" w:rsidRDefault="00BA6B67" w:rsidP="0034039A">
            <w:pPr>
              <w:rPr>
                <w:rStyle w:val="Strong"/>
                <w:rFonts w:ascii="Arial" w:hAnsi="Arial" w:cs="Arial"/>
                <w:color w:val="333333"/>
              </w:rPr>
            </w:pPr>
            <w:r w:rsidRPr="00BA6B67">
              <w:rPr>
                <w:rFonts w:cstheme="minorHAnsi"/>
                <w:b/>
                <w:noProof/>
                <w:color w:val="000000"/>
                <w:shd w:val="clear" w:color="auto" w:fill="FFFFFF"/>
              </w:rPr>
              <mc:AlternateContent>
                <mc:Choice Requires="wps">
                  <w:drawing>
                    <wp:anchor distT="0" distB="0" distL="114300" distR="114300" simplePos="0" relativeHeight="251669504" behindDoc="0" locked="0" layoutInCell="1" allowOverlap="1" wp14:anchorId="75703314" wp14:editId="6C6479F4">
                      <wp:simplePos x="0" y="0"/>
                      <wp:positionH relativeFrom="column">
                        <wp:posOffset>152400</wp:posOffset>
                      </wp:positionH>
                      <wp:positionV relativeFrom="paragraph">
                        <wp:posOffset>2057400</wp:posOffset>
                      </wp:positionV>
                      <wp:extent cx="3067050" cy="2667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66700"/>
                              </a:xfrm>
                              <a:prstGeom prst="rect">
                                <a:avLst/>
                              </a:prstGeom>
                              <a:solidFill>
                                <a:srgbClr val="FFFFFF"/>
                              </a:solidFill>
                              <a:ln w="9525">
                                <a:noFill/>
                                <a:miter lim="800000"/>
                                <a:headEnd/>
                                <a:tailEnd/>
                              </a:ln>
                            </wps:spPr>
                            <wps:txbx>
                              <w:txbxContent>
                                <w:p w14:paraId="48516D14" w14:textId="77777777" w:rsidR="00BA6B67" w:rsidRPr="00BA6B67" w:rsidRDefault="00BA6B67">
                                  <w:r w:rsidRPr="00BA6B67">
                                    <w:t xml:space="preserve">       1                2          </w:t>
                                  </w:r>
                                  <w:r>
                                    <w:t xml:space="preserve"> </w:t>
                                  </w:r>
                                  <w:r w:rsidRPr="00BA6B67">
                                    <w:t xml:space="preserve">      3                 4                 5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03314" id="_x0000_s1029" type="#_x0000_t202" style="position:absolute;margin-left:12pt;margin-top:162pt;width:241.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yQEAIAAP0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" stroked="f">
                      <v:textbox>
                        <w:txbxContent>
                          <w:p w14:paraId="48516D14" w14:textId="77777777" w:rsidR="00BA6B67" w:rsidRPr="00BA6B67" w:rsidRDefault="00BA6B67">
                            <w:r w:rsidRPr="00BA6B67">
                              <w:t xml:space="preserve">       1                2          </w:t>
                            </w:r>
                            <w:r>
                              <w:t xml:space="preserve"> </w:t>
                            </w:r>
                            <w:r w:rsidRPr="00BA6B67">
                              <w:t xml:space="preserve">      3                 4                 5    </w:t>
                            </w:r>
                          </w:p>
                        </w:txbxContent>
                      </v:textbox>
                      <w10:wrap type="square"/>
                    </v:shape>
                  </w:pict>
                </mc:Fallback>
              </mc:AlternateContent>
            </w:r>
            <w:r>
              <w:rPr>
                <w:rFonts w:ascii="Arial" w:hAnsi="Arial" w:cs="Arial"/>
                <w:b/>
                <w:bCs/>
                <w:noProof/>
                <w:color w:val="333333"/>
              </w:rPr>
              <w:drawing>
                <wp:inline distT="0" distB="0" distL="0" distR="0" wp14:anchorId="65A770DC" wp14:editId="63A1A56D">
                  <wp:extent cx="3305175" cy="2028825"/>
                  <wp:effectExtent l="0" t="0" r="9525" b="9525"/>
                  <wp:docPr id="11" name="Picture 11" descr="C:\Users\Perry\Desktop\AB Council of Technologies\.  2017 Spring SURVEY\.  2017 Resiliency Survey\Q1. Resili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ry\Desktop\AB Council of Technologies\.  2017 Spring SURVEY\.  2017 Resiliency Survey\Q1. Resilienc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6457" cy="2029612"/>
                          </a:xfrm>
                          <a:prstGeom prst="rect">
                            <a:avLst/>
                          </a:prstGeom>
                          <a:noFill/>
                          <a:ln>
                            <a:noFill/>
                          </a:ln>
                        </pic:spPr>
                      </pic:pic>
                    </a:graphicData>
                  </a:graphic>
                </wp:inline>
              </w:drawing>
            </w:r>
          </w:p>
        </w:tc>
        <w:tc>
          <w:tcPr>
            <w:tcW w:w="4932" w:type="dxa"/>
          </w:tcPr>
          <w:p w14:paraId="6C9C320F" w14:textId="77777777" w:rsidR="0034039A" w:rsidRDefault="0034039A" w:rsidP="0034039A">
            <w:pPr>
              <w:rPr>
                <w:rStyle w:val="Strong"/>
                <w:rFonts w:ascii="Arial" w:hAnsi="Arial" w:cs="Arial"/>
                <w:color w:val="333333"/>
              </w:rPr>
            </w:pPr>
          </w:p>
          <w:p w14:paraId="3F394B4E" w14:textId="77777777" w:rsidR="0034039A" w:rsidRDefault="0034039A" w:rsidP="0034039A">
            <w:pPr>
              <w:jc w:val="center"/>
              <w:rPr>
                <w:rStyle w:val="Strong"/>
                <w:rFonts w:ascii="Arial" w:hAnsi="Arial" w:cs="Arial"/>
                <w:color w:val="333333"/>
              </w:rPr>
            </w:pPr>
            <w:r>
              <w:rPr>
                <w:rFonts w:ascii="Arial" w:hAnsi="Arial" w:cs="Arial"/>
                <w:b/>
                <w:bCs/>
                <w:noProof/>
                <w:color w:val="333333"/>
              </w:rPr>
              <w:drawing>
                <wp:anchor distT="0" distB="0" distL="114300" distR="114300" simplePos="0" relativeHeight="251667456" behindDoc="0" locked="0" layoutInCell="1" allowOverlap="1" wp14:anchorId="4B5429F4" wp14:editId="76DA49EF">
                  <wp:simplePos x="0" y="0"/>
                  <wp:positionH relativeFrom="column">
                    <wp:posOffset>-2540</wp:posOffset>
                  </wp:positionH>
                  <wp:positionV relativeFrom="paragraph">
                    <wp:posOffset>174625</wp:posOffset>
                  </wp:positionV>
                  <wp:extent cx="2924175" cy="5715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 Cloud.png"/>
                          <pic:cNvPicPr/>
                        </pic:nvPicPr>
                        <pic:blipFill>
                          <a:blip r:embed="rId8">
                            <a:extLst>
                              <a:ext uri="{28A0092B-C50C-407E-A947-70E740481C1C}">
                                <a14:useLocalDpi xmlns:a14="http://schemas.microsoft.com/office/drawing/2010/main" val="0"/>
                              </a:ext>
                            </a:extLst>
                          </a:blip>
                          <a:stretch>
                            <a:fillRect/>
                          </a:stretch>
                        </pic:blipFill>
                        <pic:spPr>
                          <a:xfrm>
                            <a:off x="0" y="0"/>
                            <a:ext cx="2924175" cy="571500"/>
                          </a:xfrm>
                          <a:prstGeom prst="rect">
                            <a:avLst/>
                          </a:prstGeom>
                        </pic:spPr>
                      </pic:pic>
                    </a:graphicData>
                  </a:graphic>
                  <wp14:sizeRelH relativeFrom="page">
                    <wp14:pctWidth>0</wp14:pctWidth>
                  </wp14:sizeRelH>
                  <wp14:sizeRelV relativeFrom="page">
                    <wp14:pctHeight>0</wp14:pctHeight>
                  </wp14:sizeRelV>
                </wp:anchor>
              </w:drawing>
            </w:r>
            <w:r>
              <w:rPr>
                <w:rStyle w:val="Strong"/>
                <w:rFonts w:ascii="Arial" w:hAnsi="Arial" w:cs="Arial"/>
                <w:color w:val="333333"/>
              </w:rPr>
              <w:t>Cloud Summary of Comments</w:t>
            </w:r>
          </w:p>
          <w:p w14:paraId="140AD1DF" w14:textId="77777777" w:rsidR="0034039A" w:rsidRDefault="0034039A" w:rsidP="0034039A">
            <w:pPr>
              <w:rPr>
                <w:sz w:val="20"/>
                <w:szCs w:val="20"/>
              </w:rPr>
            </w:pPr>
            <w:r w:rsidRPr="005460D9">
              <w:rPr>
                <w:b/>
              </w:rPr>
              <w:t>Regional Breakdown</w:t>
            </w:r>
            <w:r>
              <w:rPr>
                <w:b/>
              </w:rPr>
              <w:t xml:space="preserve">  </w:t>
            </w:r>
            <w:r w:rsidRPr="00655C0F">
              <w:rPr>
                <w:sz w:val="20"/>
                <w:szCs w:val="20"/>
              </w:rPr>
              <w:t>(</w:t>
            </w:r>
            <w:r>
              <w:rPr>
                <w:sz w:val="20"/>
                <w:szCs w:val="20"/>
              </w:rPr>
              <w:t xml:space="preserve">Resilience: </w:t>
            </w:r>
            <w:r w:rsidRPr="00655C0F">
              <w:rPr>
                <w:sz w:val="20"/>
                <w:szCs w:val="20"/>
              </w:rPr>
              <w:t>5</w:t>
            </w:r>
            <w:r>
              <w:rPr>
                <w:sz w:val="20"/>
                <w:szCs w:val="20"/>
              </w:rPr>
              <w:t xml:space="preserve"> </w:t>
            </w:r>
            <w:r w:rsidRPr="00655C0F">
              <w:rPr>
                <w:sz w:val="20"/>
                <w:szCs w:val="20"/>
              </w:rPr>
              <w:t>=</w:t>
            </w:r>
            <w:r>
              <w:rPr>
                <w:sz w:val="20"/>
                <w:szCs w:val="20"/>
              </w:rPr>
              <w:t xml:space="preserve"> </w:t>
            </w:r>
            <w:r w:rsidRPr="00655C0F">
              <w:rPr>
                <w:sz w:val="20"/>
                <w:szCs w:val="20"/>
              </w:rPr>
              <w:t>Very</w:t>
            </w:r>
            <w:r>
              <w:rPr>
                <w:sz w:val="20"/>
                <w:szCs w:val="20"/>
              </w:rPr>
              <w:t>,</w:t>
            </w:r>
            <w:r w:rsidRPr="00655C0F">
              <w:rPr>
                <w:sz w:val="20"/>
                <w:szCs w:val="20"/>
              </w:rPr>
              <w:t xml:space="preserve"> 1</w:t>
            </w:r>
            <w:r>
              <w:rPr>
                <w:sz w:val="20"/>
                <w:szCs w:val="20"/>
              </w:rPr>
              <w:t xml:space="preserve"> </w:t>
            </w:r>
            <w:r w:rsidRPr="00655C0F">
              <w:rPr>
                <w:sz w:val="20"/>
                <w:szCs w:val="20"/>
              </w:rPr>
              <w:t>=</w:t>
            </w:r>
            <w:r>
              <w:rPr>
                <w:sz w:val="20"/>
                <w:szCs w:val="20"/>
              </w:rPr>
              <w:t xml:space="preserve"> </w:t>
            </w:r>
            <w:r w:rsidRPr="00655C0F">
              <w:rPr>
                <w:sz w:val="20"/>
                <w:szCs w:val="20"/>
              </w:rPr>
              <w:t xml:space="preserve"> Not</w:t>
            </w:r>
            <w:r>
              <w:rPr>
                <w:sz w:val="20"/>
                <w:szCs w:val="20"/>
              </w:rPr>
              <w:t>)</w:t>
            </w:r>
          </w:p>
          <w:p w14:paraId="7E220604" w14:textId="77777777" w:rsidR="0034039A" w:rsidRDefault="0034039A" w:rsidP="0034039A">
            <w:pPr>
              <w:rPr>
                <w:sz w:val="20"/>
                <w:szCs w:val="20"/>
              </w:rPr>
            </w:pPr>
          </w:p>
          <w:p w14:paraId="7A4DB585" w14:textId="77777777" w:rsidR="0034039A" w:rsidRPr="005460D9" w:rsidRDefault="0034039A" w:rsidP="0034039A">
            <w:pPr>
              <w:rPr>
                <w:b/>
              </w:rPr>
            </w:pPr>
            <w:r>
              <w:rPr>
                <w:sz w:val="20"/>
                <w:szCs w:val="20"/>
              </w:rPr>
              <w:t xml:space="preserve">                                     Spring ‘17    Fall’16     Spring’16</w:t>
            </w:r>
            <w:r>
              <w:rPr>
                <w:b/>
              </w:rPr>
              <w:t xml:space="preserve">                        </w:t>
            </w:r>
          </w:p>
          <w:p w14:paraId="1239A914" w14:textId="77777777" w:rsidR="0034039A" w:rsidRDefault="0034039A" w:rsidP="0034039A">
            <w:r w:rsidRPr="005460D9">
              <w:t xml:space="preserve">Province Overall       </w:t>
            </w:r>
            <w:r>
              <w:t xml:space="preserve"> 2.17           1.97         1.91</w:t>
            </w:r>
          </w:p>
          <w:p w14:paraId="49181E2F" w14:textId="77777777" w:rsidR="0034039A" w:rsidRDefault="0034039A" w:rsidP="0034039A">
            <w:r>
              <w:t>Edmonton Region     2.07           1.98         1.89</w:t>
            </w:r>
          </w:p>
          <w:p w14:paraId="3D4ADA93" w14:textId="77777777" w:rsidR="0034039A" w:rsidRDefault="0034039A" w:rsidP="0034039A">
            <w:r>
              <w:t>Calgary Region          2.40            1.95         1.92</w:t>
            </w:r>
          </w:p>
          <w:p w14:paraId="7BB009A6" w14:textId="77777777" w:rsidR="0034039A" w:rsidRPr="00655C0F" w:rsidRDefault="0034039A" w:rsidP="00BA6B67">
            <w:pPr>
              <w:rPr>
                <w:rStyle w:val="Strong"/>
                <w:rFonts w:ascii="Arial" w:hAnsi="Arial" w:cs="Arial"/>
                <w:color w:val="333333"/>
                <w:sz w:val="20"/>
                <w:szCs w:val="20"/>
              </w:rPr>
            </w:pPr>
            <w:r>
              <w:t>Other                          2.25            1.97         1.96</w:t>
            </w:r>
          </w:p>
        </w:tc>
      </w:tr>
    </w:tbl>
    <w:p w14:paraId="5F557CB2" w14:textId="77777777" w:rsidR="00A007BB" w:rsidRPr="00A401CF" w:rsidRDefault="0064659D" w:rsidP="005D1E93">
      <w:pPr>
        <w:spacing w:after="0" w:line="240" w:lineRule="auto"/>
        <w:rPr>
          <w:rFonts w:cstheme="minorHAnsi"/>
          <w:b/>
          <w:noProof/>
          <w:color w:val="000000"/>
          <w:shd w:val="clear" w:color="auto" w:fill="FFFFFF"/>
        </w:rPr>
      </w:pPr>
      <w:r w:rsidRPr="00A401CF">
        <w:rPr>
          <w:rFonts w:cstheme="minorHAnsi"/>
          <w:b/>
          <w:noProof/>
          <w:color w:val="000000"/>
          <w:shd w:val="clear" w:color="auto" w:fill="FFFFFF"/>
        </w:rPr>
        <w:t xml:space="preserve">Observation – The overall sentiment </w:t>
      </w:r>
      <w:r w:rsidR="00530C1B" w:rsidRPr="00A401CF">
        <w:rPr>
          <w:rFonts w:cstheme="minorHAnsi"/>
          <w:b/>
          <w:noProof/>
          <w:color w:val="000000"/>
          <w:shd w:val="clear" w:color="auto" w:fill="FFFFFF"/>
        </w:rPr>
        <w:t>t</w:t>
      </w:r>
      <w:r w:rsidRPr="00A401CF">
        <w:rPr>
          <w:rFonts w:cstheme="minorHAnsi"/>
          <w:b/>
          <w:noProof/>
          <w:color w:val="000000"/>
          <w:shd w:val="clear" w:color="auto" w:fill="FFFFFF"/>
        </w:rPr>
        <w:t>hat the Alberta economy is not resil</w:t>
      </w:r>
      <w:r w:rsidR="00655C0F" w:rsidRPr="00A401CF">
        <w:rPr>
          <w:rFonts w:cstheme="minorHAnsi"/>
          <w:b/>
          <w:noProof/>
          <w:color w:val="000000"/>
          <w:shd w:val="clear" w:color="auto" w:fill="FFFFFF"/>
        </w:rPr>
        <w:t>i</w:t>
      </w:r>
      <w:r w:rsidRPr="00A401CF">
        <w:rPr>
          <w:rFonts w:cstheme="minorHAnsi"/>
          <w:b/>
          <w:noProof/>
          <w:color w:val="000000"/>
          <w:shd w:val="clear" w:color="auto" w:fill="FFFFFF"/>
        </w:rPr>
        <w:t>ent</w:t>
      </w:r>
      <w:r w:rsidR="00530C1B" w:rsidRPr="00A401CF">
        <w:rPr>
          <w:rFonts w:cstheme="minorHAnsi"/>
          <w:b/>
          <w:noProof/>
          <w:color w:val="000000"/>
          <w:shd w:val="clear" w:color="auto" w:fill="FFFFFF"/>
        </w:rPr>
        <w:t xml:space="preserve"> </w:t>
      </w:r>
      <w:r w:rsidR="00B4167A">
        <w:rPr>
          <w:rFonts w:cstheme="minorHAnsi"/>
          <w:b/>
          <w:noProof/>
          <w:color w:val="000000"/>
          <w:shd w:val="clear" w:color="auto" w:fill="FFFFFF"/>
        </w:rPr>
        <w:t>continues, though</w:t>
      </w:r>
      <w:r w:rsidR="00620306" w:rsidRPr="00A401CF">
        <w:rPr>
          <w:rFonts w:cstheme="minorHAnsi"/>
          <w:b/>
          <w:noProof/>
          <w:color w:val="000000"/>
          <w:shd w:val="clear" w:color="auto" w:fill="FFFFFF"/>
        </w:rPr>
        <w:t xml:space="preserve"> somewhat more positive since</w:t>
      </w:r>
      <w:r w:rsidR="00B4167A">
        <w:rPr>
          <w:rFonts w:cstheme="minorHAnsi"/>
          <w:b/>
          <w:noProof/>
          <w:color w:val="000000"/>
          <w:shd w:val="clear" w:color="auto" w:fill="FFFFFF"/>
        </w:rPr>
        <w:t xml:space="preserve"> 2016</w:t>
      </w:r>
    </w:p>
    <w:p w14:paraId="6D9DB199" w14:textId="77777777" w:rsidR="00A007BB" w:rsidRPr="00A401CF" w:rsidRDefault="009502FD" w:rsidP="00A007BB">
      <w:pPr>
        <w:pStyle w:val="ListParagraph"/>
        <w:numPr>
          <w:ilvl w:val="0"/>
          <w:numId w:val="1"/>
        </w:numPr>
        <w:rPr>
          <w:rFonts w:cstheme="minorHAnsi"/>
          <w:color w:val="000000"/>
          <w:sz w:val="20"/>
          <w:szCs w:val="20"/>
          <w:shd w:val="clear" w:color="auto" w:fill="FFFFFF"/>
        </w:rPr>
      </w:pPr>
      <w:r w:rsidRPr="00A401CF">
        <w:rPr>
          <w:rFonts w:cstheme="minorHAnsi"/>
          <w:color w:val="000000"/>
          <w:sz w:val="20"/>
          <w:szCs w:val="20"/>
          <w:shd w:val="clear" w:color="auto" w:fill="FFFFFF"/>
        </w:rPr>
        <w:t xml:space="preserve">2/3rds </w:t>
      </w:r>
      <w:r w:rsidR="0064659D" w:rsidRPr="00A401CF">
        <w:rPr>
          <w:rFonts w:cstheme="minorHAnsi"/>
          <w:color w:val="000000"/>
          <w:sz w:val="20"/>
          <w:szCs w:val="20"/>
          <w:shd w:val="clear" w:color="auto" w:fill="FFFFFF"/>
        </w:rPr>
        <w:t xml:space="preserve">(68%) </w:t>
      </w:r>
      <w:r w:rsidRPr="00A401CF">
        <w:rPr>
          <w:rFonts w:cstheme="minorHAnsi"/>
          <w:color w:val="000000"/>
          <w:sz w:val="20"/>
          <w:szCs w:val="20"/>
          <w:shd w:val="clear" w:color="auto" w:fill="FFFFFF"/>
        </w:rPr>
        <w:t xml:space="preserve">of respondents view the economy as not resilient – </w:t>
      </w:r>
      <w:r w:rsidR="004654C1" w:rsidRPr="00A401CF">
        <w:rPr>
          <w:rFonts w:cstheme="minorHAnsi"/>
          <w:color w:val="000000"/>
          <w:sz w:val="20"/>
          <w:szCs w:val="20"/>
          <w:shd w:val="clear" w:color="auto" w:fill="FFFFFF"/>
        </w:rPr>
        <w:t>comparable</w:t>
      </w:r>
      <w:r w:rsidR="003174BF">
        <w:rPr>
          <w:rFonts w:cstheme="minorHAnsi"/>
          <w:color w:val="000000"/>
          <w:sz w:val="20"/>
          <w:szCs w:val="20"/>
          <w:shd w:val="clear" w:color="auto" w:fill="FFFFFF"/>
        </w:rPr>
        <w:t xml:space="preserve"> to 2016 </w:t>
      </w:r>
      <w:r w:rsidR="004654C1" w:rsidRPr="00A401CF">
        <w:rPr>
          <w:rFonts w:cstheme="minorHAnsi"/>
          <w:color w:val="000000"/>
          <w:sz w:val="20"/>
          <w:szCs w:val="20"/>
          <w:shd w:val="clear" w:color="auto" w:fill="FFFFFF"/>
        </w:rPr>
        <w:t xml:space="preserve"> </w:t>
      </w:r>
      <w:r w:rsidR="003174BF">
        <w:rPr>
          <w:rFonts w:cstheme="minorHAnsi"/>
          <w:color w:val="000000"/>
          <w:sz w:val="20"/>
          <w:szCs w:val="20"/>
          <w:shd w:val="clear" w:color="auto" w:fill="FFFFFF"/>
        </w:rPr>
        <w:t xml:space="preserve">with </w:t>
      </w:r>
      <w:r w:rsidR="004654C1" w:rsidRPr="00A401CF">
        <w:rPr>
          <w:rFonts w:cstheme="minorHAnsi"/>
          <w:color w:val="000000"/>
          <w:sz w:val="20"/>
          <w:szCs w:val="20"/>
          <w:shd w:val="clear" w:color="auto" w:fill="FFFFFF"/>
        </w:rPr>
        <w:t>6</w:t>
      </w:r>
      <w:r w:rsidRPr="00A401CF">
        <w:rPr>
          <w:rFonts w:cstheme="minorHAnsi"/>
          <w:color w:val="000000"/>
          <w:sz w:val="20"/>
          <w:szCs w:val="20"/>
          <w:shd w:val="clear" w:color="auto" w:fill="FFFFFF"/>
        </w:rPr>
        <w:t xml:space="preserve">8% in the fall and 78% in the </w:t>
      </w:r>
      <w:r w:rsidR="00655C0F" w:rsidRPr="00A401CF">
        <w:rPr>
          <w:rFonts w:cstheme="minorHAnsi"/>
          <w:color w:val="000000"/>
          <w:sz w:val="20"/>
          <w:szCs w:val="20"/>
          <w:shd w:val="clear" w:color="auto" w:fill="FFFFFF"/>
        </w:rPr>
        <w:t>spring</w:t>
      </w:r>
    </w:p>
    <w:p w14:paraId="55B31ADD" w14:textId="77777777" w:rsidR="0064659D" w:rsidRPr="00A401CF" w:rsidRDefault="0064659D" w:rsidP="0064659D">
      <w:pPr>
        <w:pStyle w:val="ListParagraph"/>
        <w:numPr>
          <w:ilvl w:val="0"/>
          <w:numId w:val="1"/>
        </w:numPr>
        <w:rPr>
          <w:rFonts w:cstheme="minorHAnsi"/>
          <w:color w:val="000000"/>
          <w:sz w:val="20"/>
          <w:szCs w:val="20"/>
          <w:shd w:val="clear" w:color="auto" w:fill="FFFFFF"/>
        </w:rPr>
      </w:pPr>
      <w:r w:rsidRPr="00A401CF">
        <w:rPr>
          <w:rFonts w:cstheme="minorHAnsi"/>
          <w:color w:val="000000"/>
          <w:sz w:val="20"/>
          <w:szCs w:val="20"/>
          <w:shd w:val="clear" w:color="auto" w:fill="FFFFFF"/>
        </w:rPr>
        <w:t>1/5</w:t>
      </w:r>
      <w:r w:rsidRPr="00A401CF">
        <w:rPr>
          <w:rFonts w:cstheme="minorHAnsi"/>
          <w:color w:val="000000"/>
          <w:sz w:val="20"/>
          <w:szCs w:val="20"/>
          <w:shd w:val="clear" w:color="auto" w:fill="FFFFFF"/>
          <w:vertAlign w:val="superscript"/>
        </w:rPr>
        <w:t>th</w:t>
      </w:r>
      <w:r w:rsidRPr="00A401CF">
        <w:rPr>
          <w:rFonts w:cstheme="minorHAnsi"/>
          <w:color w:val="000000"/>
          <w:sz w:val="20"/>
          <w:szCs w:val="20"/>
          <w:shd w:val="clear" w:color="auto" w:fill="FFFFFF"/>
        </w:rPr>
        <w:t xml:space="preserve"> (21%) view the Alberta economy as economical</w:t>
      </w:r>
      <w:r w:rsidR="00620306" w:rsidRPr="00A401CF">
        <w:rPr>
          <w:rFonts w:cstheme="minorHAnsi"/>
          <w:color w:val="000000"/>
          <w:sz w:val="20"/>
          <w:szCs w:val="20"/>
          <w:shd w:val="clear" w:color="auto" w:fill="FFFFFF"/>
        </w:rPr>
        <w:t>l</w:t>
      </w:r>
      <w:r w:rsidRPr="00A401CF">
        <w:rPr>
          <w:rFonts w:cstheme="minorHAnsi"/>
          <w:color w:val="000000"/>
          <w:sz w:val="20"/>
          <w:szCs w:val="20"/>
          <w:shd w:val="clear" w:color="auto" w:fill="FFFFFF"/>
        </w:rPr>
        <w:t xml:space="preserve">y resilient – up considerably from </w:t>
      </w:r>
      <w:r w:rsidR="003174BF">
        <w:rPr>
          <w:rFonts w:cstheme="minorHAnsi"/>
          <w:color w:val="000000"/>
          <w:sz w:val="20"/>
          <w:szCs w:val="20"/>
          <w:shd w:val="clear" w:color="auto" w:fill="FFFFFF"/>
        </w:rPr>
        <w:t xml:space="preserve">2016 and </w:t>
      </w:r>
      <w:r w:rsidRPr="00A401CF">
        <w:rPr>
          <w:rFonts w:cstheme="minorHAnsi"/>
          <w:color w:val="000000"/>
          <w:sz w:val="20"/>
          <w:szCs w:val="20"/>
          <w:shd w:val="clear" w:color="auto" w:fill="FFFFFF"/>
        </w:rPr>
        <w:t>the fall (6%) and spring (5%)</w:t>
      </w:r>
    </w:p>
    <w:p w14:paraId="531A79DC" w14:textId="77777777" w:rsidR="00A007BB" w:rsidRPr="00A401CF" w:rsidRDefault="00A007BB" w:rsidP="00A007BB">
      <w:pPr>
        <w:pStyle w:val="ListParagraph"/>
        <w:numPr>
          <w:ilvl w:val="0"/>
          <w:numId w:val="1"/>
        </w:numPr>
        <w:rPr>
          <w:rFonts w:cstheme="minorHAnsi"/>
          <w:b/>
          <w:color w:val="000000"/>
          <w:sz w:val="20"/>
          <w:szCs w:val="20"/>
          <w:shd w:val="clear" w:color="auto" w:fill="FFFFFF"/>
        </w:rPr>
      </w:pPr>
      <w:r w:rsidRPr="00A401CF">
        <w:rPr>
          <w:rFonts w:cstheme="minorHAnsi"/>
          <w:color w:val="000000"/>
          <w:sz w:val="20"/>
          <w:szCs w:val="20"/>
          <w:shd w:val="clear" w:color="auto" w:fill="FFFFFF"/>
        </w:rPr>
        <w:t>On a scale from 1 to 5, with 1 being Not Very Resilient, the overall average is 2.17</w:t>
      </w:r>
      <w:r w:rsidR="009502FD" w:rsidRPr="00A401CF">
        <w:rPr>
          <w:rFonts w:cstheme="minorHAnsi"/>
          <w:color w:val="000000"/>
          <w:sz w:val="20"/>
          <w:szCs w:val="20"/>
          <w:shd w:val="clear" w:color="auto" w:fill="FFFFFF"/>
        </w:rPr>
        <w:t xml:space="preserve"> </w:t>
      </w:r>
      <w:r w:rsidR="0064659D" w:rsidRPr="00A401CF">
        <w:rPr>
          <w:rFonts w:cstheme="minorHAnsi"/>
          <w:color w:val="000000"/>
          <w:sz w:val="20"/>
          <w:szCs w:val="20"/>
          <w:shd w:val="clear" w:color="auto" w:fill="FFFFFF"/>
        </w:rPr>
        <w:t>up somewhat from</w:t>
      </w:r>
      <w:r w:rsidR="003174BF">
        <w:rPr>
          <w:rFonts w:cstheme="minorHAnsi"/>
          <w:color w:val="000000"/>
          <w:sz w:val="20"/>
          <w:szCs w:val="20"/>
          <w:shd w:val="clear" w:color="auto" w:fill="FFFFFF"/>
        </w:rPr>
        <w:t xml:space="preserve"> 2016 and </w:t>
      </w:r>
      <w:r w:rsidR="009502FD" w:rsidRPr="00A401CF">
        <w:rPr>
          <w:rFonts w:cstheme="minorHAnsi"/>
          <w:color w:val="000000"/>
          <w:sz w:val="20"/>
          <w:szCs w:val="20"/>
          <w:shd w:val="clear" w:color="auto" w:fill="FFFFFF"/>
        </w:rPr>
        <w:t xml:space="preserve">1.97 in </w:t>
      </w:r>
      <w:r w:rsidR="00655C0F" w:rsidRPr="00A401CF">
        <w:rPr>
          <w:rFonts w:cstheme="minorHAnsi"/>
          <w:color w:val="000000"/>
          <w:sz w:val="20"/>
          <w:szCs w:val="20"/>
          <w:shd w:val="clear" w:color="auto" w:fill="FFFFFF"/>
        </w:rPr>
        <w:t>the fall and 1.91 in the spring</w:t>
      </w:r>
    </w:p>
    <w:p w14:paraId="39C1C424" w14:textId="77777777" w:rsidR="00655C0F" w:rsidRPr="00A401CF" w:rsidRDefault="004654C1" w:rsidP="00A007BB">
      <w:pPr>
        <w:pStyle w:val="ListParagraph"/>
        <w:numPr>
          <w:ilvl w:val="0"/>
          <w:numId w:val="1"/>
        </w:numPr>
        <w:rPr>
          <w:rFonts w:cstheme="minorHAnsi"/>
          <w:color w:val="000000"/>
          <w:sz w:val="20"/>
          <w:szCs w:val="20"/>
          <w:shd w:val="clear" w:color="auto" w:fill="FFFFFF"/>
        </w:rPr>
      </w:pPr>
      <w:r w:rsidRPr="00A401CF">
        <w:rPr>
          <w:rFonts w:cstheme="minorHAnsi"/>
          <w:color w:val="000000"/>
          <w:sz w:val="20"/>
          <w:szCs w:val="20"/>
          <w:shd w:val="clear" w:color="auto" w:fill="FFFFFF"/>
        </w:rPr>
        <w:t>While overall sentiment remains negative, a</w:t>
      </w:r>
      <w:r w:rsidR="00530C1B" w:rsidRPr="00A401CF">
        <w:rPr>
          <w:rFonts w:cstheme="minorHAnsi"/>
          <w:color w:val="000000"/>
          <w:sz w:val="20"/>
          <w:szCs w:val="20"/>
          <w:shd w:val="clear" w:color="auto" w:fill="FFFFFF"/>
        </w:rPr>
        <w:t xml:space="preserve">ll Regions </w:t>
      </w:r>
      <w:r w:rsidRPr="00A401CF">
        <w:rPr>
          <w:rFonts w:cstheme="minorHAnsi"/>
          <w:color w:val="000000"/>
          <w:sz w:val="20"/>
          <w:szCs w:val="20"/>
          <w:shd w:val="clear" w:color="auto" w:fill="FFFFFF"/>
        </w:rPr>
        <w:t xml:space="preserve">are showing some signs of an increasing sentiment of economic resilience with the </w:t>
      </w:r>
      <w:r w:rsidR="00530C1B" w:rsidRPr="00A401CF">
        <w:rPr>
          <w:rFonts w:cstheme="minorHAnsi"/>
          <w:color w:val="000000"/>
          <w:sz w:val="20"/>
          <w:szCs w:val="20"/>
          <w:shd w:val="clear" w:color="auto" w:fill="FFFFFF"/>
        </w:rPr>
        <w:t xml:space="preserve">Edmonton Region </w:t>
      </w:r>
      <w:r w:rsidRPr="00A401CF">
        <w:rPr>
          <w:rFonts w:cstheme="minorHAnsi"/>
          <w:color w:val="000000"/>
          <w:sz w:val="20"/>
          <w:szCs w:val="20"/>
          <w:shd w:val="clear" w:color="auto" w:fill="FFFFFF"/>
        </w:rPr>
        <w:t xml:space="preserve">now </w:t>
      </w:r>
      <w:r w:rsidR="00530C1B" w:rsidRPr="00A401CF">
        <w:rPr>
          <w:rFonts w:cstheme="minorHAnsi"/>
          <w:color w:val="000000"/>
          <w:sz w:val="20"/>
          <w:szCs w:val="20"/>
          <w:shd w:val="clear" w:color="auto" w:fill="FFFFFF"/>
        </w:rPr>
        <w:t xml:space="preserve"> lagging t</w:t>
      </w:r>
      <w:r w:rsidRPr="00A401CF">
        <w:rPr>
          <w:rFonts w:cstheme="minorHAnsi"/>
          <w:color w:val="000000"/>
          <w:sz w:val="20"/>
          <w:szCs w:val="20"/>
          <w:shd w:val="clear" w:color="auto" w:fill="FFFFFF"/>
        </w:rPr>
        <w:t>he r</w:t>
      </w:r>
      <w:r w:rsidR="00530C1B" w:rsidRPr="00A401CF">
        <w:rPr>
          <w:rFonts w:cstheme="minorHAnsi"/>
          <w:color w:val="000000"/>
          <w:sz w:val="20"/>
          <w:szCs w:val="20"/>
          <w:shd w:val="clear" w:color="auto" w:fill="FFFFFF"/>
        </w:rPr>
        <w:t>est of the Alberta in the recovery</w:t>
      </w:r>
      <w:r w:rsidRPr="00A401CF">
        <w:rPr>
          <w:rFonts w:cstheme="minorHAnsi"/>
          <w:color w:val="000000"/>
          <w:sz w:val="20"/>
          <w:szCs w:val="20"/>
          <w:shd w:val="clear" w:color="auto" w:fill="FFFFFF"/>
        </w:rPr>
        <w:t>.</w:t>
      </w:r>
    </w:p>
    <w:p w14:paraId="598E5D09" w14:textId="77777777" w:rsidR="005D1E93" w:rsidRDefault="004654C1" w:rsidP="005D1E93">
      <w:pPr>
        <w:spacing w:after="0" w:line="240" w:lineRule="auto"/>
        <w:rPr>
          <w:rFonts w:cstheme="minorHAnsi"/>
          <w:b/>
          <w:color w:val="000000"/>
          <w:shd w:val="clear" w:color="auto" w:fill="FFFFFF"/>
        </w:rPr>
      </w:pPr>
      <w:r w:rsidRPr="004654C1">
        <w:rPr>
          <w:rFonts w:cstheme="minorHAnsi"/>
          <w:b/>
          <w:color w:val="000000"/>
          <w:shd w:val="clear" w:color="auto" w:fill="FFFFFF"/>
        </w:rPr>
        <w:t>Comments</w:t>
      </w:r>
      <w:r w:rsidR="005D1E93">
        <w:rPr>
          <w:rFonts w:cstheme="minorHAnsi"/>
          <w:b/>
          <w:color w:val="000000"/>
          <w:shd w:val="clear" w:color="auto" w:fill="FFFFFF"/>
        </w:rPr>
        <w:t xml:space="preserve"> – Alberta’s economy remains overly-dependent on the </w:t>
      </w:r>
      <w:r w:rsidR="00B4167A">
        <w:rPr>
          <w:rFonts w:cstheme="minorHAnsi"/>
          <w:b/>
          <w:color w:val="000000"/>
          <w:shd w:val="clear" w:color="auto" w:fill="FFFFFF"/>
        </w:rPr>
        <w:t>oil and gas industry</w:t>
      </w:r>
    </w:p>
    <w:p w14:paraId="459418CE" w14:textId="77777777" w:rsidR="005D1E93" w:rsidRPr="005D1E93" w:rsidRDefault="005D1E93" w:rsidP="005D1E93">
      <w:pPr>
        <w:pStyle w:val="ListParagraph"/>
        <w:numPr>
          <w:ilvl w:val="0"/>
          <w:numId w:val="3"/>
        </w:numPr>
        <w:spacing w:after="0" w:line="240" w:lineRule="auto"/>
        <w:rPr>
          <w:rFonts w:cstheme="minorHAnsi"/>
          <w:color w:val="000000"/>
          <w:sz w:val="18"/>
          <w:szCs w:val="18"/>
          <w:shd w:val="clear" w:color="auto" w:fill="FFFFFF"/>
        </w:rPr>
      </w:pPr>
      <w:r w:rsidRPr="005D1E93">
        <w:rPr>
          <w:rFonts w:eastAsia="Times New Roman" w:cstheme="minorHAnsi"/>
          <w:sz w:val="18"/>
          <w:szCs w:val="18"/>
        </w:rPr>
        <w:t>No growth or long-term prospects</w:t>
      </w:r>
      <w:r>
        <w:rPr>
          <w:rFonts w:eastAsia="Times New Roman" w:cstheme="minorHAnsi"/>
          <w:sz w:val="18"/>
          <w:szCs w:val="18"/>
        </w:rPr>
        <w:t>.</w:t>
      </w:r>
      <w:r w:rsidRPr="005D1E93">
        <w:rPr>
          <w:rFonts w:cstheme="minorHAnsi"/>
          <w:color w:val="000000"/>
          <w:sz w:val="18"/>
          <w:szCs w:val="18"/>
          <w:shd w:val="clear" w:color="auto" w:fill="FFFFFF"/>
        </w:rPr>
        <w:t xml:space="preserve"> (1 – Calgary)</w:t>
      </w:r>
    </w:p>
    <w:p w14:paraId="5D887E4F" w14:textId="77777777" w:rsidR="005D1E93" w:rsidRDefault="00620306" w:rsidP="005D1E93">
      <w:pPr>
        <w:pStyle w:val="ListParagraph"/>
        <w:numPr>
          <w:ilvl w:val="0"/>
          <w:numId w:val="3"/>
        </w:numPr>
        <w:spacing w:after="0" w:line="240" w:lineRule="auto"/>
        <w:rPr>
          <w:rFonts w:cstheme="minorHAnsi"/>
          <w:color w:val="000000"/>
          <w:sz w:val="18"/>
          <w:szCs w:val="18"/>
          <w:shd w:val="clear" w:color="auto" w:fill="FFFFFF"/>
        </w:rPr>
      </w:pPr>
      <w:r>
        <w:rPr>
          <w:noProof/>
        </w:rPr>
        <mc:AlternateContent>
          <mc:Choice Requires="wps">
            <w:drawing>
              <wp:anchor distT="0" distB="0" distL="114300" distR="114300" simplePos="0" relativeHeight="251671552" behindDoc="0" locked="0" layoutInCell="1" allowOverlap="1" wp14:anchorId="2F533CED" wp14:editId="2755278A">
                <wp:simplePos x="0" y="0"/>
                <wp:positionH relativeFrom="column">
                  <wp:posOffset>5705475</wp:posOffset>
                </wp:positionH>
                <wp:positionV relativeFrom="paragraph">
                  <wp:posOffset>459740</wp:posOffset>
                </wp:positionV>
                <wp:extent cx="723900" cy="1403985"/>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3985"/>
                        </a:xfrm>
                        <a:prstGeom prst="rect">
                          <a:avLst/>
                        </a:prstGeom>
                        <a:solidFill>
                          <a:srgbClr val="FFFFFF"/>
                        </a:solidFill>
                        <a:ln w="9525">
                          <a:noFill/>
                          <a:miter lim="800000"/>
                          <a:headEnd/>
                          <a:tailEnd/>
                        </a:ln>
                      </wps:spPr>
                      <wps:txbx>
                        <w:txbxContent>
                          <w:p w14:paraId="0583E40D" w14:textId="77777777" w:rsidR="00620306" w:rsidRDefault="00620306" w:rsidP="00620306">
                            <w:proofErr w:type="gramStart"/>
                            <w:r>
                              <w:t>2  Page</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533CED" id="_x0000_s1030" type="#_x0000_t202" style="position:absolute;left:0;text-align:left;margin-left:449.25pt;margin-top:36.2pt;width:57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" stroked="f">
                <v:textbox style="mso-fit-shape-to-text:t">
                  <w:txbxContent>
                    <w:p w14:paraId="0583E40D" w14:textId="77777777" w:rsidR="00620306" w:rsidRDefault="00620306" w:rsidP="00620306">
                      <w:proofErr w:type="gramStart"/>
                      <w:r>
                        <w:t>2  Page</w:t>
                      </w:r>
                      <w:proofErr w:type="gramEnd"/>
                    </w:p>
                  </w:txbxContent>
                </v:textbox>
              </v:shape>
            </w:pict>
          </mc:Fallback>
        </mc:AlternateContent>
      </w:r>
      <w:r w:rsidR="005D1E93" w:rsidRPr="005D1E93">
        <w:rPr>
          <w:rFonts w:cstheme="minorHAnsi"/>
          <w:color w:val="000000"/>
          <w:sz w:val="18"/>
          <w:szCs w:val="18"/>
          <w:shd w:val="clear" w:color="auto" w:fill="FFFFFF"/>
        </w:rPr>
        <w:t>Problems will not go away until this government does</w:t>
      </w:r>
      <w:r w:rsidR="005D1E93">
        <w:rPr>
          <w:rFonts w:cstheme="minorHAnsi"/>
          <w:color w:val="000000"/>
          <w:sz w:val="18"/>
          <w:szCs w:val="18"/>
          <w:shd w:val="clear" w:color="auto" w:fill="FFFFFF"/>
        </w:rPr>
        <w:t>. (1 – Calgary)</w:t>
      </w:r>
    </w:p>
    <w:p w14:paraId="586296FB" w14:textId="77777777" w:rsidR="005D1E93" w:rsidRDefault="005D1E93" w:rsidP="005D1E93">
      <w:pPr>
        <w:pStyle w:val="ListParagraph"/>
        <w:numPr>
          <w:ilvl w:val="0"/>
          <w:numId w:val="3"/>
        </w:numPr>
        <w:spacing w:after="0" w:line="240" w:lineRule="auto"/>
        <w:rPr>
          <w:rFonts w:cstheme="minorHAnsi"/>
          <w:color w:val="000000"/>
          <w:sz w:val="18"/>
          <w:szCs w:val="18"/>
          <w:shd w:val="clear" w:color="auto" w:fill="FFFFFF"/>
        </w:rPr>
      </w:pPr>
      <w:r w:rsidRPr="005D1E93">
        <w:rPr>
          <w:rFonts w:cstheme="minorHAnsi"/>
          <w:color w:val="000000"/>
          <w:sz w:val="18"/>
          <w:szCs w:val="18"/>
          <w:shd w:val="clear" w:color="auto" w:fill="FFFFFF"/>
        </w:rPr>
        <w:t xml:space="preserve">Too much job loss and business closures when oil prices decline.  </w:t>
      </w:r>
      <w:r>
        <w:rPr>
          <w:rFonts w:cstheme="minorHAnsi"/>
          <w:color w:val="000000"/>
          <w:sz w:val="18"/>
          <w:szCs w:val="18"/>
          <w:shd w:val="clear" w:color="auto" w:fill="FFFFFF"/>
        </w:rPr>
        <w:t>(1 – Edmonton)</w:t>
      </w:r>
    </w:p>
    <w:p w14:paraId="594705CE" w14:textId="77777777" w:rsidR="005D1E93" w:rsidRDefault="005D1E93" w:rsidP="005D1E93">
      <w:pPr>
        <w:pStyle w:val="ListParagraph"/>
        <w:numPr>
          <w:ilvl w:val="0"/>
          <w:numId w:val="3"/>
        </w:numPr>
        <w:spacing w:after="0" w:line="240" w:lineRule="auto"/>
        <w:rPr>
          <w:rFonts w:cstheme="minorHAnsi"/>
          <w:color w:val="000000"/>
          <w:sz w:val="18"/>
          <w:szCs w:val="18"/>
          <w:shd w:val="clear" w:color="auto" w:fill="FFFFFF"/>
        </w:rPr>
      </w:pPr>
      <w:r w:rsidRPr="005D1E93">
        <w:rPr>
          <w:rFonts w:cstheme="minorHAnsi"/>
          <w:color w:val="000000"/>
          <w:sz w:val="18"/>
          <w:szCs w:val="18"/>
          <w:shd w:val="clear" w:color="auto" w:fill="FFFFFF"/>
        </w:rPr>
        <w:lastRenderedPageBreak/>
        <w:t>Alberta is still stuck on oil, no diversification, hence no progress. "Live with the "oil" die with "oil" alone!</w:t>
      </w:r>
      <w:r>
        <w:rPr>
          <w:rFonts w:cstheme="minorHAnsi"/>
          <w:color w:val="000000"/>
          <w:sz w:val="18"/>
          <w:szCs w:val="18"/>
          <w:shd w:val="clear" w:color="auto" w:fill="FFFFFF"/>
        </w:rPr>
        <w:t xml:space="preserve"> (1 – Edmonton)</w:t>
      </w:r>
    </w:p>
    <w:p w14:paraId="14B69BE3" w14:textId="77777777" w:rsidR="005D1E93" w:rsidRDefault="005D1E93" w:rsidP="005D1E93">
      <w:pPr>
        <w:pStyle w:val="ListParagraph"/>
        <w:numPr>
          <w:ilvl w:val="0"/>
          <w:numId w:val="3"/>
        </w:numPr>
        <w:spacing w:after="0" w:line="240" w:lineRule="auto"/>
        <w:rPr>
          <w:rFonts w:cstheme="minorHAnsi"/>
          <w:color w:val="000000"/>
          <w:sz w:val="18"/>
          <w:szCs w:val="18"/>
          <w:shd w:val="clear" w:color="auto" w:fill="FFFFFF"/>
        </w:rPr>
      </w:pPr>
      <w:r w:rsidRPr="005D1E93">
        <w:rPr>
          <w:rFonts w:cstheme="minorHAnsi"/>
          <w:color w:val="000000"/>
          <w:sz w:val="18"/>
          <w:szCs w:val="18"/>
          <w:shd w:val="clear" w:color="auto" w:fill="FFFFFF"/>
        </w:rPr>
        <w:t>The Alberta economy is showing signs of improvement, but is still shaky</w:t>
      </w:r>
      <w:r>
        <w:rPr>
          <w:rFonts w:cstheme="minorHAnsi"/>
          <w:color w:val="000000"/>
          <w:sz w:val="18"/>
          <w:szCs w:val="18"/>
          <w:shd w:val="clear" w:color="auto" w:fill="FFFFFF"/>
        </w:rPr>
        <w:t>. (2 – Edmonton)</w:t>
      </w:r>
    </w:p>
    <w:p w14:paraId="3C870418" w14:textId="77777777" w:rsidR="005D1E93" w:rsidRDefault="005D1E93" w:rsidP="005D1E93">
      <w:pPr>
        <w:pStyle w:val="ListParagraph"/>
        <w:numPr>
          <w:ilvl w:val="0"/>
          <w:numId w:val="3"/>
        </w:numPr>
        <w:spacing w:after="0" w:line="240" w:lineRule="auto"/>
        <w:rPr>
          <w:rFonts w:cstheme="minorHAnsi"/>
          <w:color w:val="000000"/>
          <w:sz w:val="18"/>
          <w:szCs w:val="18"/>
          <w:shd w:val="clear" w:color="auto" w:fill="FFFFFF"/>
        </w:rPr>
      </w:pPr>
      <w:r w:rsidRPr="005D1E93">
        <w:rPr>
          <w:rFonts w:cstheme="minorHAnsi"/>
          <w:color w:val="000000"/>
          <w:sz w:val="18"/>
          <w:szCs w:val="18"/>
          <w:shd w:val="clear" w:color="auto" w:fill="FFFFFF"/>
        </w:rPr>
        <w:t>When Oil &amp; Gas is down, just follow the news.  Higher percentage directed towards that industry.  That's an indication of its importance and speaks to the lack of resilience.</w:t>
      </w:r>
      <w:r>
        <w:rPr>
          <w:rFonts w:cstheme="minorHAnsi"/>
          <w:color w:val="000000"/>
          <w:sz w:val="18"/>
          <w:szCs w:val="18"/>
          <w:shd w:val="clear" w:color="auto" w:fill="FFFFFF"/>
        </w:rPr>
        <w:t xml:space="preserve"> (2 – Calgary)</w:t>
      </w:r>
    </w:p>
    <w:p w14:paraId="22B4E224" w14:textId="77777777" w:rsidR="005D1E93" w:rsidRDefault="005D1E93" w:rsidP="005D1E93">
      <w:pPr>
        <w:pStyle w:val="ListParagraph"/>
        <w:numPr>
          <w:ilvl w:val="0"/>
          <w:numId w:val="3"/>
        </w:numPr>
        <w:spacing w:after="0" w:line="240" w:lineRule="auto"/>
        <w:rPr>
          <w:rFonts w:cstheme="minorHAnsi"/>
          <w:color w:val="000000"/>
          <w:sz w:val="18"/>
          <w:szCs w:val="18"/>
          <w:shd w:val="clear" w:color="auto" w:fill="FFFFFF"/>
        </w:rPr>
      </w:pPr>
      <w:r w:rsidRPr="005D1E93">
        <w:rPr>
          <w:rFonts w:cstheme="minorHAnsi"/>
          <w:color w:val="000000"/>
          <w:sz w:val="18"/>
          <w:szCs w:val="18"/>
          <w:shd w:val="clear" w:color="auto" w:fill="FFFFFF"/>
        </w:rPr>
        <w:t>Not as innovative as we think; too much innovation is dedicated to improving oil sands extraction and going forward few investors are looking at the oil sands as a long-term play.</w:t>
      </w:r>
      <w:r>
        <w:rPr>
          <w:rFonts w:cstheme="minorHAnsi"/>
          <w:color w:val="000000"/>
          <w:sz w:val="18"/>
          <w:szCs w:val="18"/>
          <w:shd w:val="clear" w:color="auto" w:fill="FFFFFF"/>
        </w:rPr>
        <w:t xml:space="preserve"> (2 – Edmonton)</w:t>
      </w:r>
    </w:p>
    <w:p w14:paraId="10543541" w14:textId="77777777" w:rsidR="005D1E93" w:rsidRDefault="005D1E93" w:rsidP="005D1E93">
      <w:pPr>
        <w:pStyle w:val="ListParagraph"/>
        <w:numPr>
          <w:ilvl w:val="0"/>
          <w:numId w:val="3"/>
        </w:numPr>
        <w:spacing w:after="0" w:line="240" w:lineRule="auto"/>
        <w:rPr>
          <w:rFonts w:cstheme="minorHAnsi"/>
          <w:color w:val="000000"/>
          <w:sz w:val="18"/>
          <w:szCs w:val="18"/>
          <w:shd w:val="clear" w:color="auto" w:fill="FFFFFF"/>
        </w:rPr>
      </w:pPr>
      <w:r w:rsidRPr="005D1E93">
        <w:rPr>
          <w:rFonts w:cstheme="minorHAnsi"/>
          <w:color w:val="000000"/>
          <w:sz w:val="18"/>
          <w:szCs w:val="18"/>
          <w:shd w:val="clear" w:color="auto" w:fill="FFFFFF"/>
        </w:rPr>
        <w:t>Still depends too much on extraction of natural resources and their volatile prices.</w:t>
      </w:r>
      <w:r>
        <w:rPr>
          <w:rFonts w:cstheme="minorHAnsi"/>
          <w:color w:val="000000"/>
          <w:sz w:val="18"/>
          <w:szCs w:val="18"/>
          <w:shd w:val="clear" w:color="auto" w:fill="FFFFFF"/>
        </w:rPr>
        <w:t xml:space="preserve"> (2 – Edmonton)</w:t>
      </w:r>
    </w:p>
    <w:p w14:paraId="098BBE9B" w14:textId="77777777" w:rsidR="005D1E93" w:rsidRDefault="005D1E93" w:rsidP="005D1E93">
      <w:pPr>
        <w:pStyle w:val="ListParagraph"/>
        <w:numPr>
          <w:ilvl w:val="0"/>
          <w:numId w:val="3"/>
        </w:numPr>
        <w:spacing w:after="0" w:line="240" w:lineRule="auto"/>
        <w:rPr>
          <w:rFonts w:cstheme="minorHAnsi"/>
          <w:color w:val="000000"/>
          <w:sz w:val="18"/>
          <w:szCs w:val="18"/>
          <w:shd w:val="clear" w:color="auto" w:fill="FFFFFF"/>
        </w:rPr>
      </w:pPr>
      <w:r w:rsidRPr="005D1E93">
        <w:rPr>
          <w:rFonts w:cstheme="minorHAnsi"/>
          <w:color w:val="000000"/>
          <w:sz w:val="18"/>
          <w:szCs w:val="18"/>
          <w:shd w:val="clear" w:color="auto" w:fill="FFFFFF"/>
        </w:rPr>
        <w:t xml:space="preserve">So many more people are thinking now about our future populations than were doing this 2 years ago. Mr Trump may </w:t>
      </w:r>
      <w:r>
        <w:rPr>
          <w:rFonts w:cstheme="minorHAnsi"/>
          <w:color w:val="000000"/>
          <w:sz w:val="18"/>
          <w:szCs w:val="18"/>
          <w:shd w:val="clear" w:color="auto" w:fill="FFFFFF"/>
        </w:rPr>
        <w:t>be an early herald. (3 - Edmonton)</w:t>
      </w:r>
    </w:p>
    <w:p w14:paraId="511BF86E" w14:textId="77777777" w:rsidR="005D1E93" w:rsidRDefault="005D1E93" w:rsidP="005D1E93">
      <w:pPr>
        <w:pStyle w:val="ListParagraph"/>
        <w:numPr>
          <w:ilvl w:val="0"/>
          <w:numId w:val="3"/>
        </w:numPr>
        <w:spacing w:after="0" w:line="240" w:lineRule="auto"/>
        <w:rPr>
          <w:rFonts w:cstheme="minorHAnsi"/>
          <w:color w:val="000000"/>
          <w:sz w:val="18"/>
          <w:szCs w:val="18"/>
          <w:shd w:val="clear" w:color="auto" w:fill="FFFFFF"/>
        </w:rPr>
      </w:pPr>
      <w:r w:rsidRPr="005D1E93">
        <w:rPr>
          <w:rFonts w:cstheme="minorHAnsi"/>
          <w:color w:val="000000"/>
          <w:sz w:val="18"/>
          <w:szCs w:val="18"/>
          <w:shd w:val="clear" w:color="auto" w:fill="FFFFFF"/>
        </w:rPr>
        <w:t xml:space="preserve">On a tipping point with oil, we have the brain power and tech to change but no investor courage to change. </w:t>
      </w:r>
      <w:r>
        <w:rPr>
          <w:rFonts w:cstheme="minorHAnsi"/>
          <w:color w:val="000000"/>
          <w:sz w:val="18"/>
          <w:szCs w:val="18"/>
          <w:shd w:val="clear" w:color="auto" w:fill="FFFFFF"/>
        </w:rPr>
        <w:t>(4 - Other)</w:t>
      </w:r>
    </w:p>
    <w:p w14:paraId="39166FAD" w14:textId="77777777" w:rsidR="00620306" w:rsidRPr="00620306" w:rsidRDefault="00620306" w:rsidP="00620306">
      <w:pPr>
        <w:spacing w:after="0" w:line="240" w:lineRule="auto"/>
        <w:rPr>
          <w:rFonts w:cstheme="minorHAnsi"/>
          <w:color w:val="000000"/>
          <w:sz w:val="18"/>
          <w:szCs w:val="18"/>
          <w:shd w:val="clear" w:color="auto" w:fill="FFFFFF"/>
        </w:rPr>
      </w:pPr>
    </w:p>
    <w:p w14:paraId="2CC6FFEA" w14:textId="77777777" w:rsidR="00620306" w:rsidRDefault="00620306" w:rsidP="00620306">
      <w:pPr>
        <w:rPr>
          <w:rFonts w:cstheme="minorHAnsi"/>
          <w:color w:val="000000"/>
          <w:sz w:val="18"/>
          <w:szCs w:val="18"/>
          <w:shd w:val="clear" w:color="auto" w:fill="FFFFFF"/>
        </w:rPr>
      </w:pPr>
      <w:r w:rsidRPr="005460D9">
        <w:t>Next, is to better understand what factors underlie the assessment of</w:t>
      </w:r>
      <w:r>
        <w:t xml:space="preserve"> </w:t>
      </w:r>
      <w:r w:rsidRPr="005460D9">
        <w:t>economic resilience.</w:t>
      </w:r>
    </w:p>
    <w:p w14:paraId="69547318" w14:textId="77777777" w:rsidR="005D1E93" w:rsidRPr="005D1E93" w:rsidRDefault="00620306" w:rsidP="005D1E93">
      <w:pPr>
        <w:pStyle w:val="ListParagraph"/>
        <w:spacing w:after="0" w:line="240" w:lineRule="auto"/>
        <w:ind w:left="360"/>
        <w:rPr>
          <w:rFonts w:cstheme="minorHAnsi"/>
          <w:color w:val="000000"/>
          <w:sz w:val="18"/>
          <w:szCs w:val="18"/>
          <w:shd w:val="clear" w:color="auto" w:fill="FFFFFF"/>
        </w:rPr>
      </w:pPr>
      <w:r>
        <w:rPr>
          <w:noProof/>
        </w:rPr>
        <mc:AlternateContent>
          <mc:Choice Requires="wps">
            <w:drawing>
              <wp:anchor distT="0" distB="0" distL="114300" distR="114300" simplePos="0" relativeHeight="251673600" behindDoc="0" locked="0" layoutInCell="1" allowOverlap="1" wp14:anchorId="08DAB200" wp14:editId="48EB6DCF">
                <wp:simplePos x="0" y="0"/>
                <wp:positionH relativeFrom="column">
                  <wp:posOffset>-123825</wp:posOffset>
                </wp:positionH>
                <wp:positionV relativeFrom="paragraph">
                  <wp:posOffset>11430</wp:posOffset>
                </wp:positionV>
                <wp:extent cx="6143625" cy="5810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581025"/>
                        </a:xfrm>
                        <a:prstGeom prst="rect">
                          <a:avLst/>
                        </a:prstGeom>
                        <a:solidFill>
                          <a:srgbClr val="FFFFFF"/>
                        </a:solidFill>
                        <a:ln w="9525">
                          <a:solidFill>
                            <a:srgbClr val="000000"/>
                          </a:solidFill>
                          <a:miter lim="800000"/>
                          <a:headEnd/>
                          <a:tailEnd/>
                        </a:ln>
                      </wps:spPr>
                      <wps:txbx>
                        <w:txbxContent>
                          <w:p w14:paraId="695D65AF" w14:textId="77777777" w:rsidR="00620306" w:rsidRPr="009D0F3C" w:rsidRDefault="00620306" w:rsidP="00620306">
                            <w:pPr>
                              <w:spacing w:after="0"/>
                              <w:rPr>
                                <w:b/>
                                <w:sz w:val="24"/>
                                <w:szCs w:val="24"/>
                              </w:rPr>
                            </w:pPr>
                            <w:r w:rsidRPr="009D0F3C">
                              <w:rPr>
                                <w:b/>
                                <w:sz w:val="24"/>
                                <w:szCs w:val="24"/>
                              </w:rPr>
                              <w:t>What factor(s) are the most sensitive measures(s) of whether Alberta’s economy is or is not resilient?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AB200" id="_x0000_s1031" type="#_x0000_t202" style="position:absolute;left:0;text-align:left;margin-left:-9.75pt;margin-top:.9pt;width:483.75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">
                <v:textbox>
                  <w:txbxContent>
                    <w:p w14:paraId="695D65AF" w14:textId="77777777" w:rsidR="00620306" w:rsidRPr="009D0F3C" w:rsidRDefault="00620306" w:rsidP="00620306">
                      <w:pPr>
                        <w:spacing w:after="0"/>
                        <w:rPr>
                          <w:b/>
                          <w:sz w:val="24"/>
                          <w:szCs w:val="24"/>
                        </w:rPr>
                      </w:pPr>
                      <w:r w:rsidRPr="009D0F3C">
                        <w:rPr>
                          <w:b/>
                          <w:sz w:val="24"/>
                          <w:szCs w:val="24"/>
                        </w:rPr>
                        <w:t>What factor(s) are the most sensitive measures(s) of whether Alberta’s economy is or is not resilient?</w:t>
                      </w:r>
                    </w:p>
                  </w:txbxContent>
                </v:textbox>
                <w10:wrap type="squar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723"/>
      </w:tblGrid>
      <w:tr w:rsidR="00A401CF" w14:paraId="2227FB0A" w14:textId="77777777" w:rsidTr="000E691B">
        <w:tc>
          <w:tcPr>
            <w:tcW w:w="4788" w:type="dxa"/>
          </w:tcPr>
          <w:p w14:paraId="67D05DAC" w14:textId="77777777" w:rsidR="00A401CF" w:rsidRDefault="00A401CF" w:rsidP="00A007BB">
            <w:pPr>
              <w:rPr>
                <w:rFonts w:ascii="Helvetica" w:hAnsi="Helvetica" w:cs="Helvetica"/>
                <w:b/>
                <w:color w:val="000000"/>
                <w:sz w:val="36"/>
                <w:szCs w:val="36"/>
                <w:shd w:val="clear" w:color="auto" w:fill="FFFFFF"/>
              </w:rPr>
            </w:pPr>
            <w:r>
              <w:rPr>
                <w:rFonts w:ascii="Helvetica" w:hAnsi="Helvetica" w:cs="Helvetica"/>
                <w:b/>
                <w:noProof/>
                <w:color w:val="000000"/>
                <w:sz w:val="36"/>
                <w:szCs w:val="36"/>
                <w:shd w:val="clear" w:color="auto" w:fill="FFFFFF"/>
              </w:rPr>
              <w:drawing>
                <wp:inline distT="0" distB="0" distL="0" distR="0" wp14:anchorId="0AE086CD" wp14:editId="62A02FD3">
                  <wp:extent cx="2952750" cy="2494216"/>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2. Sensitivity.png"/>
                          <pic:cNvPicPr/>
                        </pic:nvPicPr>
                        <pic:blipFill>
                          <a:blip r:embed="rId9">
                            <a:extLst>
                              <a:ext uri="{28A0092B-C50C-407E-A947-70E740481C1C}">
                                <a14:useLocalDpi xmlns:a14="http://schemas.microsoft.com/office/drawing/2010/main" val="0"/>
                              </a:ext>
                            </a:extLst>
                          </a:blip>
                          <a:stretch>
                            <a:fillRect/>
                          </a:stretch>
                        </pic:blipFill>
                        <pic:spPr>
                          <a:xfrm>
                            <a:off x="0" y="0"/>
                            <a:ext cx="2952381" cy="2493904"/>
                          </a:xfrm>
                          <a:prstGeom prst="rect">
                            <a:avLst/>
                          </a:prstGeom>
                        </pic:spPr>
                      </pic:pic>
                    </a:graphicData>
                  </a:graphic>
                </wp:inline>
              </w:drawing>
            </w:r>
          </w:p>
        </w:tc>
        <w:tc>
          <w:tcPr>
            <w:tcW w:w="4788" w:type="dxa"/>
          </w:tcPr>
          <w:p w14:paraId="3FA67649" w14:textId="77777777" w:rsidR="00A401CF" w:rsidRDefault="00A401CF" w:rsidP="00A401CF">
            <w:pPr>
              <w:spacing w:before="120"/>
              <w:jc w:val="center"/>
              <w:rPr>
                <w:rStyle w:val="Strong"/>
                <w:rFonts w:ascii="Arial" w:hAnsi="Arial" w:cs="Arial"/>
                <w:color w:val="333333"/>
              </w:rPr>
            </w:pPr>
          </w:p>
          <w:p w14:paraId="7014B073" w14:textId="77777777" w:rsidR="00A401CF" w:rsidRDefault="00A401CF" w:rsidP="00A401CF">
            <w:pPr>
              <w:spacing w:before="120"/>
              <w:jc w:val="center"/>
              <w:rPr>
                <w:rFonts w:ascii="Helvetica" w:hAnsi="Helvetica" w:cs="Helvetica"/>
                <w:b/>
                <w:noProof/>
                <w:color w:val="000000"/>
                <w:sz w:val="36"/>
                <w:szCs w:val="36"/>
                <w:shd w:val="clear" w:color="auto" w:fill="FFFFFF"/>
              </w:rPr>
            </w:pPr>
            <w:r>
              <w:rPr>
                <w:rFonts w:ascii="Helvetica" w:hAnsi="Helvetica" w:cs="Helvetica"/>
                <w:b/>
                <w:noProof/>
                <w:color w:val="000000"/>
                <w:sz w:val="36"/>
                <w:szCs w:val="36"/>
                <w:shd w:val="clear" w:color="auto" w:fill="FFFFFF"/>
              </w:rPr>
              <w:drawing>
                <wp:anchor distT="0" distB="0" distL="114300" distR="114300" simplePos="0" relativeHeight="251674624" behindDoc="0" locked="0" layoutInCell="1" allowOverlap="1" wp14:anchorId="3657AB30" wp14:editId="5C4F1BBD">
                  <wp:simplePos x="0" y="0"/>
                  <wp:positionH relativeFrom="column">
                    <wp:posOffset>-43180</wp:posOffset>
                  </wp:positionH>
                  <wp:positionV relativeFrom="paragraph">
                    <wp:posOffset>257175</wp:posOffset>
                  </wp:positionV>
                  <wp:extent cx="3000375" cy="421640"/>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2. Cloud.png"/>
                          <pic:cNvPicPr/>
                        </pic:nvPicPr>
                        <pic:blipFill>
                          <a:blip r:embed="rId10">
                            <a:extLst>
                              <a:ext uri="{28A0092B-C50C-407E-A947-70E740481C1C}">
                                <a14:useLocalDpi xmlns:a14="http://schemas.microsoft.com/office/drawing/2010/main" val="0"/>
                              </a:ext>
                            </a:extLst>
                          </a:blip>
                          <a:stretch>
                            <a:fillRect/>
                          </a:stretch>
                        </pic:blipFill>
                        <pic:spPr>
                          <a:xfrm>
                            <a:off x="0" y="0"/>
                            <a:ext cx="3000375" cy="421640"/>
                          </a:xfrm>
                          <a:prstGeom prst="rect">
                            <a:avLst/>
                          </a:prstGeom>
                        </pic:spPr>
                      </pic:pic>
                    </a:graphicData>
                  </a:graphic>
                  <wp14:sizeRelH relativeFrom="page">
                    <wp14:pctWidth>0</wp14:pctWidth>
                  </wp14:sizeRelH>
                  <wp14:sizeRelV relativeFrom="page">
                    <wp14:pctHeight>0</wp14:pctHeight>
                  </wp14:sizeRelV>
                </wp:anchor>
              </w:drawing>
            </w:r>
            <w:r>
              <w:rPr>
                <w:rStyle w:val="Strong"/>
                <w:rFonts w:ascii="Arial" w:hAnsi="Arial" w:cs="Arial"/>
                <w:color w:val="333333"/>
              </w:rPr>
              <w:t>Cloud Summary of Comments</w:t>
            </w:r>
            <w:r>
              <w:rPr>
                <w:rFonts w:ascii="Helvetica" w:hAnsi="Helvetica" w:cs="Helvetica"/>
                <w:b/>
                <w:noProof/>
                <w:color w:val="000000"/>
                <w:sz w:val="36"/>
                <w:szCs w:val="36"/>
                <w:shd w:val="clear" w:color="auto" w:fill="FFFFFF"/>
              </w:rPr>
              <w:t xml:space="preserve"> </w:t>
            </w:r>
          </w:p>
          <w:p w14:paraId="64C21520" w14:textId="77777777" w:rsidR="00A401CF" w:rsidRDefault="00A401CF" w:rsidP="00A401CF">
            <w:pPr>
              <w:spacing w:before="120"/>
              <w:jc w:val="center"/>
              <w:rPr>
                <w:rFonts w:ascii="Helvetica" w:hAnsi="Helvetica" w:cs="Helvetica"/>
                <w:b/>
                <w:noProof/>
                <w:color w:val="000000"/>
                <w:sz w:val="36"/>
                <w:szCs w:val="36"/>
                <w:shd w:val="clear" w:color="auto" w:fill="FFFFFF"/>
              </w:rPr>
            </w:pPr>
          </w:p>
          <w:p w14:paraId="04B15574" w14:textId="77777777" w:rsidR="00A401CF" w:rsidRDefault="00A401CF" w:rsidP="00A401CF">
            <w:pPr>
              <w:spacing w:before="120"/>
              <w:jc w:val="center"/>
              <w:rPr>
                <w:rFonts w:ascii="Helvetica" w:hAnsi="Helvetica" w:cs="Helvetica"/>
                <w:b/>
                <w:color w:val="000000"/>
                <w:sz w:val="36"/>
                <w:szCs w:val="36"/>
                <w:shd w:val="clear" w:color="auto" w:fill="FFFFFF"/>
              </w:rPr>
            </w:pPr>
          </w:p>
        </w:tc>
      </w:tr>
    </w:tbl>
    <w:p w14:paraId="72D67570" w14:textId="77777777" w:rsidR="00A401CF" w:rsidRDefault="00A401CF" w:rsidP="00A401CF">
      <w:pPr>
        <w:ind w:left="360"/>
        <w:rPr>
          <w:rFonts w:cstheme="minorHAnsi"/>
          <w:color w:val="000000"/>
          <w:shd w:val="clear" w:color="auto" w:fill="FFFFFF"/>
        </w:rPr>
      </w:pPr>
    </w:p>
    <w:tbl>
      <w:tblPr>
        <w:tblW w:w="10080" w:type="dxa"/>
        <w:tblLook w:val="04A0" w:firstRow="1" w:lastRow="0" w:firstColumn="1" w:lastColumn="0" w:noHBand="0" w:noVBand="1"/>
      </w:tblPr>
      <w:tblGrid>
        <w:gridCol w:w="10080"/>
      </w:tblGrid>
      <w:tr w:rsidR="00A401CF" w:rsidRPr="005460D9" w14:paraId="4EE1D40E" w14:textId="77777777" w:rsidTr="008D609A">
        <w:trPr>
          <w:trHeight w:val="129"/>
        </w:trPr>
        <w:tc>
          <w:tcPr>
            <w:tcW w:w="10080" w:type="dxa"/>
            <w:tcBorders>
              <w:top w:val="nil"/>
              <w:left w:val="nil"/>
              <w:bottom w:val="nil"/>
              <w:right w:val="nil"/>
            </w:tcBorders>
            <w:noWrap/>
            <w:vAlign w:val="bottom"/>
            <w:hideMark/>
          </w:tcPr>
          <w:p w14:paraId="28643C7B" w14:textId="77777777" w:rsidR="007E7E8A" w:rsidRPr="007E7E8A" w:rsidRDefault="007E7E8A" w:rsidP="007E7E8A">
            <w:pPr>
              <w:spacing w:after="0" w:line="240" w:lineRule="auto"/>
              <w:rPr>
                <w:rFonts w:eastAsia="Times New Roman" w:cs="Segoe UI"/>
                <w:b/>
              </w:rPr>
            </w:pPr>
            <w:r w:rsidRPr="007E7E8A">
              <w:rPr>
                <w:rFonts w:eastAsia="Times New Roman" w:cs="Segoe UI"/>
                <w:b/>
              </w:rPr>
              <w:t xml:space="preserve">Increasing Unemployment and Reduced Corporate Investment are most frequently </w:t>
            </w:r>
            <w:r w:rsidR="00E53D17">
              <w:rPr>
                <w:rFonts w:eastAsia="Times New Roman" w:cs="Segoe UI"/>
                <w:b/>
              </w:rPr>
              <w:t xml:space="preserve">and consistently </w:t>
            </w:r>
            <w:r w:rsidRPr="007E7E8A">
              <w:rPr>
                <w:rFonts w:eastAsia="Times New Roman" w:cs="Segoe UI"/>
                <w:b/>
              </w:rPr>
              <w:t xml:space="preserve">cited as the most sensitive measures of Alberta’s economic resilience.  Both are up since </w:t>
            </w:r>
            <w:r w:rsidR="000E691B">
              <w:rPr>
                <w:rFonts w:eastAsia="Times New Roman" w:cs="Segoe UI"/>
                <w:b/>
              </w:rPr>
              <w:t xml:space="preserve">the fall and spring of </w:t>
            </w:r>
            <w:r w:rsidRPr="007E7E8A">
              <w:rPr>
                <w:rFonts w:eastAsia="Times New Roman" w:cs="Segoe UI"/>
                <w:b/>
              </w:rPr>
              <w:t>2016</w:t>
            </w:r>
          </w:p>
          <w:p w14:paraId="2870F8A7" w14:textId="77777777" w:rsidR="003174BF" w:rsidRPr="00B4167A" w:rsidRDefault="00A401CF" w:rsidP="00B4167A">
            <w:pPr>
              <w:pStyle w:val="ListParagraph"/>
              <w:numPr>
                <w:ilvl w:val="0"/>
                <w:numId w:val="10"/>
              </w:numPr>
              <w:spacing w:after="0" w:line="240" w:lineRule="auto"/>
              <w:rPr>
                <w:rFonts w:eastAsia="Times New Roman" w:cs="Segoe UI"/>
                <w:sz w:val="20"/>
                <w:szCs w:val="20"/>
              </w:rPr>
            </w:pPr>
            <w:r w:rsidRPr="00B4167A">
              <w:rPr>
                <w:rFonts w:eastAsia="Times New Roman" w:cs="Segoe UI"/>
                <w:sz w:val="20"/>
                <w:szCs w:val="20"/>
              </w:rPr>
              <w:t xml:space="preserve">The most sensitive </w:t>
            </w:r>
            <w:r w:rsidR="00360CF1" w:rsidRPr="00B4167A">
              <w:rPr>
                <w:rFonts w:eastAsia="Times New Roman" w:cs="Segoe UI"/>
                <w:sz w:val="20"/>
                <w:szCs w:val="20"/>
              </w:rPr>
              <w:t xml:space="preserve">(top 3) </w:t>
            </w:r>
            <w:r w:rsidRPr="00B4167A">
              <w:rPr>
                <w:rFonts w:eastAsia="Times New Roman" w:cs="Segoe UI"/>
                <w:sz w:val="20"/>
                <w:szCs w:val="20"/>
              </w:rPr>
              <w:t xml:space="preserve">measures of resilience </w:t>
            </w:r>
            <w:r w:rsidR="007E7E8A" w:rsidRPr="00B4167A">
              <w:rPr>
                <w:rFonts w:eastAsia="Times New Roman" w:cs="Segoe UI"/>
                <w:sz w:val="20"/>
                <w:szCs w:val="20"/>
              </w:rPr>
              <w:t>remain</w:t>
            </w:r>
            <w:r w:rsidRPr="00B4167A">
              <w:rPr>
                <w:rFonts w:eastAsia="Times New Roman" w:cs="Segoe UI"/>
                <w:sz w:val="20"/>
                <w:szCs w:val="20"/>
              </w:rPr>
              <w:t xml:space="preserve">: Increasing </w:t>
            </w:r>
            <w:r w:rsidR="000E691B" w:rsidRPr="00B4167A">
              <w:rPr>
                <w:rFonts w:eastAsia="Times New Roman" w:cs="Segoe UI"/>
                <w:sz w:val="20"/>
                <w:szCs w:val="20"/>
              </w:rPr>
              <w:t>u</w:t>
            </w:r>
            <w:r w:rsidRPr="00B4167A">
              <w:rPr>
                <w:rFonts w:eastAsia="Times New Roman" w:cs="Segoe UI"/>
                <w:sz w:val="20"/>
                <w:szCs w:val="20"/>
              </w:rPr>
              <w:t>nemployment (80%</w:t>
            </w:r>
            <w:r w:rsidR="003174BF" w:rsidRPr="00B4167A">
              <w:rPr>
                <w:rFonts w:eastAsia="Times New Roman" w:cs="Segoe UI"/>
                <w:sz w:val="20"/>
                <w:szCs w:val="20"/>
              </w:rPr>
              <w:t xml:space="preserve">, up from 65% </w:t>
            </w:r>
            <w:r w:rsidR="007E7E8A" w:rsidRPr="00B4167A">
              <w:rPr>
                <w:rFonts w:eastAsia="Times New Roman" w:cs="Segoe UI"/>
                <w:sz w:val="20"/>
                <w:szCs w:val="20"/>
              </w:rPr>
              <w:t>and 6</w:t>
            </w:r>
            <w:r w:rsidR="00E53D17" w:rsidRPr="00B4167A">
              <w:rPr>
                <w:rFonts w:eastAsia="Times New Roman" w:cs="Segoe UI"/>
                <w:sz w:val="20"/>
                <w:szCs w:val="20"/>
              </w:rPr>
              <w:t>5</w:t>
            </w:r>
            <w:r w:rsidR="007E7E8A" w:rsidRPr="00B4167A">
              <w:rPr>
                <w:rFonts w:eastAsia="Times New Roman" w:cs="Segoe UI"/>
                <w:sz w:val="20"/>
                <w:szCs w:val="20"/>
              </w:rPr>
              <w:t>%</w:t>
            </w:r>
            <w:r w:rsidR="00E53D17" w:rsidRPr="00B4167A">
              <w:rPr>
                <w:rFonts w:eastAsia="Times New Roman" w:cs="Segoe UI"/>
                <w:sz w:val="20"/>
                <w:szCs w:val="20"/>
              </w:rPr>
              <w:t xml:space="preserve"> </w:t>
            </w:r>
            <w:r w:rsidR="003174BF" w:rsidRPr="00B4167A">
              <w:rPr>
                <w:rFonts w:eastAsia="Times New Roman" w:cs="Segoe UI"/>
                <w:sz w:val="20"/>
                <w:szCs w:val="20"/>
              </w:rPr>
              <w:t xml:space="preserve">in the fall </w:t>
            </w:r>
            <w:r w:rsidR="00E53D17" w:rsidRPr="00B4167A">
              <w:rPr>
                <w:rFonts w:eastAsia="Times New Roman" w:cs="Segoe UI"/>
                <w:sz w:val="20"/>
                <w:szCs w:val="20"/>
              </w:rPr>
              <w:t>and spring in</w:t>
            </w:r>
            <w:r w:rsidR="003174BF" w:rsidRPr="00B4167A">
              <w:rPr>
                <w:rFonts w:eastAsia="Times New Roman" w:cs="Segoe UI"/>
                <w:sz w:val="20"/>
                <w:szCs w:val="20"/>
              </w:rPr>
              <w:t xml:space="preserve"> 2016</w:t>
            </w:r>
            <w:r w:rsidRPr="00B4167A">
              <w:rPr>
                <w:rFonts w:eastAsia="Times New Roman" w:cs="Segoe UI"/>
                <w:sz w:val="20"/>
                <w:szCs w:val="20"/>
              </w:rPr>
              <w:t>)</w:t>
            </w:r>
            <w:r w:rsidR="00360CF1" w:rsidRPr="00B4167A">
              <w:rPr>
                <w:rFonts w:eastAsia="Times New Roman" w:cs="Segoe UI"/>
                <w:sz w:val="20"/>
                <w:szCs w:val="20"/>
              </w:rPr>
              <w:t xml:space="preserve">, </w:t>
            </w:r>
            <w:r w:rsidR="003174BF" w:rsidRPr="00B4167A">
              <w:rPr>
                <w:rFonts w:eastAsia="Times New Roman" w:cs="Segoe UI"/>
                <w:sz w:val="20"/>
                <w:szCs w:val="20"/>
              </w:rPr>
              <w:t xml:space="preserve">Reduced </w:t>
            </w:r>
            <w:r w:rsidR="000E691B" w:rsidRPr="00B4167A">
              <w:rPr>
                <w:rFonts w:eastAsia="Times New Roman" w:cs="Segoe UI"/>
                <w:sz w:val="20"/>
                <w:szCs w:val="20"/>
              </w:rPr>
              <w:t>corporate i</w:t>
            </w:r>
            <w:r w:rsidR="003174BF" w:rsidRPr="00B4167A">
              <w:rPr>
                <w:rFonts w:eastAsia="Times New Roman" w:cs="Segoe UI"/>
                <w:sz w:val="20"/>
                <w:szCs w:val="20"/>
              </w:rPr>
              <w:t>nvestment (71%</w:t>
            </w:r>
            <w:r w:rsidR="00360CF1" w:rsidRPr="00B4167A">
              <w:rPr>
                <w:rFonts w:eastAsia="Times New Roman" w:cs="Segoe UI"/>
                <w:sz w:val="20"/>
                <w:szCs w:val="20"/>
              </w:rPr>
              <w:t>,</w:t>
            </w:r>
            <w:r w:rsidR="003174BF" w:rsidRPr="00B4167A">
              <w:rPr>
                <w:rFonts w:eastAsia="Times New Roman" w:cs="Segoe UI"/>
                <w:sz w:val="20"/>
                <w:szCs w:val="20"/>
              </w:rPr>
              <w:t xml:space="preserve"> up from 6</w:t>
            </w:r>
            <w:r w:rsidR="00360CF1" w:rsidRPr="00B4167A">
              <w:rPr>
                <w:rFonts w:eastAsia="Times New Roman" w:cs="Segoe UI"/>
                <w:sz w:val="20"/>
                <w:szCs w:val="20"/>
              </w:rPr>
              <w:t>3</w:t>
            </w:r>
            <w:r w:rsidR="003174BF" w:rsidRPr="00B4167A">
              <w:rPr>
                <w:rFonts w:eastAsia="Times New Roman" w:cs="Segoe UI"/>
                <w:sz w:val="20"/>
                <w:szCs w:val="20"/>
              </w:rPr>
              <w:t xml:space="preserve">% </w:t>
            </w:r>
            <w:r w:rsidR="00E53D17" w:rsidRPr="00B4167A">
              <w:rPr>
                <w:rFonts w:eastAsia="Times New Roman" w:cs="Segoe UI"/>
                <w:sz w:val="20"/>
                <w:szCs w:val="20"/>
              </w:rPr>
              <w:t>and 66% in</w:t>
            </w:r>
            <w:r w:rsidR="003174BF" w:rsidRPr="00B4167A">
              <w:rPr>
                <w:rFonts w:eastAsia="Times New Roman" w:cs="Segoe UI"/>
                <w:sz w:val="20"/>
                <w:szCs w:val="20"/>
              </w:rPr>
              <w:t xml:space="preserve"> 2016)</w:t>
            </w:r>
            <w:r w:rsidR="007E7E8A" w:rsidRPr="00B4167A">
              <w:rPr>
                <w:rFonts w:eastAsia="Times New Roman" w:cs="Segoe UI"/>
                <w:sz w:val="20"/>
                <w:szCs w:val="20"/>
              </w:rPr>
              <w:t xml:space="preserve"> and Job layoffs (58% v 58%</w:t>
            </w:r>
            <w:r w:rsidR="00E53D17" w:rsidRPr="00B4167A">
              <w:rPr>
                <w:rFonts w:eastAsia="Times New Roman" w:cs="Segoe UI"/>
                <w:sz w:val="20"/>
                <w:szCs w:val="20"/>
              </w:rPr>
              <w:t xml:space="preserve"> and 55%</w:t>
            </w:r>
            <w:r w:rsidR="007E7E8A" w:rsidRPr="00B4167A">
              <w:rPr>
                <w:rFonts w:eastAsia="Times New Roman" w:cs="Segoe UI"/>
                <w:sz w:val="20"/>
                <w:szCs w:val="20"/>
              </w:rPr>
              <w:t>),</w:t>
            </w:r>
          </w:p>
          <w:p w14:paraId="10FFDA77" w14:textId="77777777" w:rsidR="00360CF1" w:rsidRPr="00B4167A" w:rsidRDefault="007E7E8A" w:rsidP="00B4167A">
            <w:pPr>
              <w:pStyle w:val="ListParagraph"/>
              <w:numPr>
                <w:ilvl w:val="0"/>
                <w:numId w:val="10"/>
              </w:numPr>
              <w:spacing w:after="0" w:line="240" w:lineRule="auto"/>
              <w:rPr>
                <w:rFonts w:eastAsia="Times New Roman" w:cs="Segoe UI"/>
                <w:sz w:val="20"/>
                <w:szCs w:val="20"/>
              </w:rPr>
            </w:pPr>
            <w:r w:rsidRPr="00B4167A">
              <w:rPr>
                <w:rFonts w:eastAsia="Times New Roman" w:cs="Segoe UI"/>
                <w:sz w:val="20"/>
                <w:szCs w:val="20"/>
              </w:rPr>
              <w:t xml:space="preserve">Less sensitive </w:t>
            </w:r>
            <w:r w:rsidR="00360CF1" w:rsidRPr="00B4167A">
              <w:rPr>
                <w:rFonts w:eastAsia="Times New Roman" w:cs="Segoe UI"/>
                <w:sz w:val="20"/>
                <w:szCs w:val="20"/>
              </w:rPr>
              <w:t xml:space="preserve">measures remain comparable with the fall of 2016: </w:t>
            </w:r>
            <w:r w:rsidR="000E691B" w:rsidRPr="00B4167A">
              <w:rPr>
                <w:rFonts w:eastAsia="Times New Roman" w:cs="Segoe UI"/>
                <w:sz w:val="20"/>
                <w:szCs w:val="20"/>
              </w:rPr>
              <w:t>Decreasing job c</w:t>
            </w:r>
            <w:r w:rsidR="00360CF1" w:rsidRPr="00B4167A">
              <w:rPr>
                <w:rFonts w:eastAsia="Times New Roman" w:cs="Segoe UI"/>
                <w:sz w:val="20"/>
                <w:szCs w:val="20"/>
              </w:rPr>
              <w:t>reation (</w:t>
            </w:r>
            <w:r w:rsidR="00E53D17" w:rsidRPr="00B4167A">
              <w:rPr>
                <w:rFonts w:eastAsia="Times New Roman" w:cs="Segoe UI"/>
                <w:sz w:val="20"/>
                <w:szCs w:val="20"/>
              </w:rPr>
              <w:t>49% v 56</w:t>
            </w:r>
            <w:r w:rsidR="00360CF1" w:rsidRPr="00B4167A">
              <w:rPr>
                <w:rFonts w:eastAsia="Times New Roman" w:cs="Segoe UI"/>
                <w:sz w:val="20"/>
                <w:szCs w:val="20"/>
              </w:rPr>
              <w:t>%</w:t>
            </w:r>
            <w:r w:rsidR="00E53D17" w:rsidRPr="00B4167A">
              <w:rPr>
                <w:rFonts w:eastAsia="Times New Roman" w:cs="Segoe UI"/>
                <w:sz w:val="20"/>
                <w:szCs w:val="20"/>
              </w:rPr>
              <w:t xml:space="preserve"> and 56%</w:t>
            </w:r>
            <w:r w:rsidR="00360CF1" w:rsidRPr="00B4167A">
              <w:rPr>
                <w:rFonts w:eastAsia="Times New Roman" w:cs="Segoe UI"/>
                <w:sz w:val="20"/>
                <w:szCs w:val="20"/>
              </w:rPr>
              <w:t xml:space="preserve">), Increasing </w:t>
            </w:r>
            <w:r w:rsidR="000E691B" w:rsidRPr="00B4167A">
              <w:rPr>
                <w:rFonts w:eastAsia="Times New Roman" w:cs="Segoe UI"/>
                <w:sz w:val="20"/>
                <w:szCs w:val="20"/>
              </w:rPr>
              <w:t>b</w:t>
            </w:r>
            <w:r w:rsidR="00360CF1" w:rsidRPr="00B4167A">
              <w:rPr>
                <w:rFonts w:eastAsia="Times New Roman" w:cs="Segoe UI"/>
                <w:sz w:val="20"/>
                <w:szCs w:val="20"/>
              </w:rPr>
              <w:t>ankruptcies</w:t>
            </w:r>
            <w:r w:rsidR="000E691B" w:rsidRPr="00B4167A">
              <w:rPr>
                <w:rFonts w:eastAsia="Times New Roman" w:cs="Segoe UI"/>
                <w:sz w:val="20"/>
                <w:szCs w:val="20"/>
              </w:rPr>
              <w:t>: c</w:t>
            </w:r>
            <w:r w:rsidRPr="00B4167A">
              <w:rPr>
                <w:rFonts w:eastAsia="Times New Roman" w:cs="Segoe UI"/>
                <w:sz w:val="20"/>
                <w:szCs w:val="20"/>
              </w:rPr>
              <w:t>orporate</w:t>
            </w:r>
            <w:r w:rsidR="00360CF1" w:rsidRPr="00B4167A">
              <w:rPr>
                <w:rFonts w:eastAsia="Times New Roman" w:cs="Segoe UI"/>
                <w:sz w:val="20"/>
                <w:szCs w:val="20"/>
              </w:rPr>
              <w:t xml:space="preserve"> (42%</w:t>
            </w:r>
            <w:r w:rsidR="000E691B" w:rsidRPr="00B4167A">
              <w:rPr>
                <w:rFonts w:eastAsia="Times New Roman" w:cs="Segoe UI"/>
                <w:sz w:val="20"/>
                <w:szCs w:val="20"/>
              </w:rPr>
              <w:t xml:space="preserve">, up since 2016 - </w:t>
            </w:r>
            <w:r w:rsidR="00360CF1" w:rsidRPr="00B4167A">
              <w:rPr>
                <w:rFonts w:eastAsia="Times New Roman" w:cs="Segoe UI"/>
                <w:sz w:val="20"/>
                <w:szCs w:val="20"/>
              </w:rPr>
              <w:t>33%</w:t>
            </w:r>
            <w:r w:rsidR="00E53D17" w:rsidRPr="00B4167A">
              <w:rPr>
                <w:rFonts w:eastAsia="Times New Roman" w:cs="Segoe UI"/>
                <w:sz w:val="20"/>
                <w:szCs w:val="20"/>
              </w:rPr>
              <w:t xml:space="preserve"> and 30%</w:t>
            </w:r>
            <w:r w:rsidR="00360CF1" w:rsidRPr="00B4167A">
              <w:rPr>
                <w:rFonts w:eastAsia="Times New Roman" w:cs="Segoe UI"/>
                <w:sz w:val="20"/>
                <w:szCs w:val="20"/>
              </w:rPr>
              <w:t>)</w:t>
            </w:r>
            <w:r w:rsidRPr="00B4167A">
              <w:rPr>
                <w:rFonts w:eastAsia="Times New Roman" w:cs="Segoe UI"/>
                <w:sz w:val="20"/>
                <w:szCs w:val="20"/>
              </w:rPr>
              <w:t xml:space="preserve"> and </w:t>
            </w:r>
            <w:r w:rsidR="000E691B" w:rsidRPr="00B4167A">
              <w:rPr>
                <w:rFonts w:eastAsia="Times New Roman" w:cs="Segoe UI"/>
                <w:sz w:val="20"/>
                <w:szCs w:val="20"/>
              </w:rPr>
              <w:t>p</w:t>
            </w:r>
            <w:r w:rsidR="00360CF1" w:rsidRPr="00B4167A">
              <w:rPr>
                <w:rFonts w:eastAsia="Times New Roman" w:cs="Segoe UI"/>
                <w:sz w:val="20"/>
                <w:szCs w:val="20"/>
              </w:rPr>
              <w:t xml:space="preserve">ersonal (33% </w:t>
            </w:r>
            <w:r w:rsidR="00E53D17" w:rsidRPr="00B4167A">
              <w:rPr>
                <w:rFonts w:eastAsia="Times New Roman" w:cs="Segoe UI"/>
                <w:sz w:val="20"/>
                <w:szCs w:val="20"/>
              </w:rPr>
              <w:t>v 33</w:t>
            </w:r>
            <w:r w:rsidR="00360CF1" w:rsidRPr="00B4167A">
              <w:rPr>
                <w:rFonts w:eastAsia="Times New Roman" w:cs="Segoe UI"/>
                <w:sz w:val="20"/>
                <w:szCs w:val="20"/>
              </w:rPr>
              <w:t>%</w:t>
            </w:r>
            <w:r w:rsidR="00E53D17" w:rsidRPr="00B4167A">
              <w:rPr>
                <w:rFonts w:eastAsia="Times New Roman" w:cs="Segoe UI"/>
                <w:sz w:val="20"/>
                <w:szCs w:val="20"/>
              </w:rPr>
              <w:t xml:space="preserve"> and 29%</w:t>
            </w:r>
            <w:r w:rsidR="00360CF1" w:rsidRPr="00B4167A">
              <w:rPr>
                <w:rFonts w:eastAsia="Times New Roman" w:cs="Segoe UI"/>
                <w:sz w:val="20"/>
                <w:szCs w:val="20"/>
              </w:rPr>
              <w:t xml:space="preserve">) </w:t>
            </w:r>
          </w:p>
          <w:p w14:paraId="426CB8C2" w14:textId="77777777" w:rsidR="00360CF1" w:rsidRPr="00B4167A" w:rsidRDefault="00360CF1" w:rsidP="00B4167A">
            <w:pPr>
              <w:pStyle w:val="ListParagraph"/>
              <w:numPr>
                <w:ilvl w:val="0"/>
                <w:numId w:val="10"/>
              </w:numPr>
              <w:spacing w:after="0" w:line="240" w:lineRule="auto"/>
              <w:rPr>
                <w:rFonts w:eastAsia="Times New Roman" w:cs="Segoe UI"/>
                <w:sz w:val="20"/>
                <w:szCs w:val="20"/>
              </w:rPr>
            </w:pPr>
            <w:r w:rsidRPr="00B4167A">
              <w:rPr>
                <w:rFonts w:eastAsia="Times New Roman" w:cs="Segoe UI"/>
                <w:sz w:val="20"/>
                <w:szCs w:val="20"/>
              </w:rPr>
              <w:t xml:space="preserve">Least sensitive are </w:t>
            </w:r>
            <w:r w:rsidR="000E691B" w:rsidRPr="00B4167A">
              <w:rPr>
                <w:rFonts w:eastAsia="Times New Roman" w:cs="Segoe UI"/>
                <w:sz w:val="20"/>
                <w:szCs w:val="20"/>
              </w:rPr>
              <w:t>Declining GDP (31%, down since 2016 - 52</w:t>
            </w:r>
            <w:r w:rsidR="007E7E8A" w:rsidRPr="00B4167A">
              <w:rPr>
                <w:rFonts w:eastAsia="Times New Roman" w:cs="Segoe UI"/>
                <w:sz w:val="20"/>
                <w:szCs w:val="20"/>
              </w:rPr>
              <w:t>%</w:t>
            </w:r>
            <w:r w:rsidR="00E53D17" w:rsidRPr="00B4167A">
              <w:rPr>
                <w:rFonts w:eastAsia="Times New Roman" w:cs="Segoe UI"/>
                <w:sz w:val="20"/>
                <w:szCs w:val="20"/>
              </w:rPr>
              <w:t xml:space="preserve"> and 46%</w:t>
            </w:r>
            <w:r w:rsidR="007E7E8A" w:rsidRPr="00B4167A">
              <w:rPr>
                <w:rFonts w:eastAsia="Times New Roman" w:cs="Segoe UI"/>
                <w:sz w:val="20"/>
                <w:szCs w:val="20"/>
              </w:rPr>
              <w:t xml:space="preserve">), </w:t>
            </w:r>
            <w:r w:rsidR="000E691B" w:rsidRPr="00B4167A">
              <w:rPr>
                <w:rFonts w:eastAsia="Times New Roman" w:cs="Segoe UI"/>
                <w:sz w:val="20"/>
                <w:szCs w:val="20"/>
              </w:rPr>
              <w:t>Out m</w:t>
            </w:r>
            <w:r w:rsidRPr="00B4167A">
              <w:rPr>
                <w:rFonts w:eastAsia="Times New Roman" w:cs="Segoe UI"/>
                <w:sz w:val="20"/>
                <w:szCs w:val="20"/>
              </w:rPr>
              <w:t xml:space="preserve">igration (27% v 34%) and </w:t>
            </w:r>
            <w:r w:rsidR="000E691B" w:rsidRPr="00B4167A">
              <w:rPr>
                <w:rFonts w:eastAsia="Times New Roman" w:cs="Segoe UI"/>
                <w:sz w:val="20"/>
                <w:szCs w:val="20"/>
              </w:rPr>
              <w:t>Loss of m</w:t>
            </w:r>
            <w:r w:rsidRPr="00B4167A">
              <w:rPr>
                <w:rFonts w:eastAsia="Times New Roman" w:cs="Segoe UI"/>
                <w:sz w:val="20"/>
                <w:szCs w:val="20"/>
              </w:rPr>
              <w:t>arket share (18%</w:t>
            </w:r>
            <w:r w:rsidR="000E691B" w:rsidRPr="00B4167A">
              <w:rPr>
                <w:rFonts w:eastAsia="Times New Roman" w:cs="Segoe UI"/>
                <w:sz w:val="20"/>
                <w:szCs w:val="20"/>
              </w:rPr>
              <w:t xml:space="preserve"> v 27</w:t>
            </w:r>
            <w:r w:rsidRPr="00B4167A">
              <w:rPr>
                <w:rFonts w:eastAsia="Times New Roman" w:cs="Segoe UI"/>
                <w:sz w:val="20"/>
                <w:szCs w:val="20"/>
              </w:rPr>
              <w:t>%</w:t>
            </w:r>
            <w:r w:rsidR="00E53D17" w:rsidRPr="00B4167A">
              <w:rPr>
                <w:rFonts w:eastAsia="Times New Roman" w:cs="Segoe UI"/>
                <w:sz w:val="20"/>
                <w:szCs w:val="20"/>
              </w:rPr>
              <w:t xml:space="preserve"> and 24%</w:t>
            </w:r>
            <w:r w:rsidRPr="00B4167A">
              <w:rPr>
                <w:rFonts w:eastAsia="Times New Roman" w:cs="Segoe UI"/>
                <w:sz w:val="20"/>
                <w:szCs w:val="20"/>
              </w:rPr>
              <w:t>).</w:t>
            </w:r>
          </w:p>
          <w:p w14:paraId="5FF8C6C9" w14:textId="77777777" w:rsidR="003174BF" w:rsidRDefault="00360CF1" w:rsidP="00360CF1">
            <w:pPr>
              <w:spacing w:after="0" w:line="240" w:lineRule="auto"/>
              <w:rPr>
                <w:rFonts w:cstheme="minorHAnsi"/>
                <w:b/>
                <w:color w:val="000000"/>
                <w:shd w:val="clear" w:color="auto" w:fill="FFFFFF"/>
              </w:rPr>
            </w:pPr>
            <w:r w:rsidRPr="004654C1">
              <w:rPr>
                <w:rFonts w:cstheme="minorHAnsi"/>
                <w:b/>
                <w:color w:val="000000"/>
                <w:shd w:val="clear" w:color="auto" w:fill="FFFFFF"/>
              </w:rPr>
              <w:t>Comments</w:t>
            </w:r>
            <w:r>
              <w:rPr>
                <w:rFonts w:cstheme="minorHAnsi"/>
                <w:b/>
                <w:color w:val="000000"/>
                <w:shd w:val="clear" w:color="auto" w:fill="FFFFFF"/>
              </w:rPr>
              <w:t xml:space="preserve"> –</w:t>
            </w:r>
          </w:p>
          <w:p w14:paraId="65EF04D4" w14:textId="77777777" w:rsidR="000E691B" w:rsidRPr="00B4167A" w:rsidRDefault="000E691B" w:rsidP="00B4167A">
            <w:pPr>
              <w:pStyle w:val="ListParagraph"/>
              <w:numPr>
                <w:ilvl w:val="0"/>
                <w:numId w:val="10"/>
              </w:numPr>
              <w:rPr>
                <w:rFonts w:cstheme="minorHAnsi"/>
                <w:sz w:val="18"/>
                <w:szCs w:val="18"/>
              </w:rPr>
            </w:pPr>
            <w:r w:rsidRPr="00B4167A">
              <w:rPr>
                <w:rFonts w:cstheme="minorHAnsi"/>
                <w:sz w:val="18"/>
                <w:szCs w:val="18"/>
              </w:rPr>
              <w:t>This government is operating on ideology instead of economics. (1 – Calgary)</w:t>
            </w:r>
          </w:p>
          <w:p w14:paraId="1D9923DE" w14:textId="77777777" w:rsidR="00B4167A" w:rsidRPr="00B4167A" w:rsidRDefault="00B4167A" w:rsidP="00B4167A">
            <w:pPr>
              <w:pStyle w:val="ListParagraph"/>
              <w:numPr>
                <w:ilvl w:val="0"/>
                <w:numId w:val="10"/>
              </w:numPr>
              <w:rPr>
                <w:rFonts w:cstheme="minorHAnsi"/>
                <w:sz w:val="18"/>
                <w:szCs w:val="18"/>
              </w:rPr>
            </w:pPr>
            <w:r w:rsidRPr="00B4167A">
              <w:rPr>
                <w:rFonts w:eastAsia="Times New Roman" w:cstheme="minorHAnsi"/>
                <w:sz w:val="18"/>
                <w:szCs w:val="18"/>
              </w:rPr>
              <w:t>Too many regulations are strangling the economy. (1 – Edmonton)</w:t>
            </w:r>
          </w:p>
          <w:p w14:paraId="1701AFE0" w14:textId="77777777" w:rsidR="00B4167A" w:rsidRPr="00B4167A" w:rsidRDefault="00B4167A" w:rsidP="00B4167A">
            <w:pPr>
              <w:pStyle w:val="ListParagraph"/>
              <w:numPr>
                <w:ilvl w:val="0"/>
                <w:numId w:val="10"/>
              </w:numPr>
              <w:rPr>
                <w:rFonts w:cstheme="minorHAnsi"/>
                <w:sz w:val="18"/>
                <w:szCs w:val="18"/>
              </w:rPr>
            </w:pPr>
            <w:r w:rsidRPr="00B4167A">
              <w:rPr>
                <w:rFonts w:eastAsia="Times New Roman" w:cstheme="minorHAnsi"/>
                <w:sz w:val="18"/>
                <w:szCs w:val="18"/>
              </w:rPr>
              <w:t>Increasing crime rates (1 – Edmonton)</w:t>
            </w:r>
          </w:p>
          <w:p w14:paraId="36C4EF01" w14:textId="77777777" w:rsidR="00B4167A" w:rsidRPr="00B4167A" w:rsidRDefault="00B4167A" w:rsidP="00B4167A">
            <w:pPr>
              <w:pStyle w:val="ListParagraph"/>
              <w:numPr>
                <w:ilvl w:val="0"/>
                <w:numId w:val="10"/>
              </w:numPr>
              <w:rPr>
                <w:rFonts w:cstheme="minorHAnsi"/>
                <w:sz w:val="18"/>
                <w:szCs w:val="18"/>
              </w:rPr>
            </w:pPr>
            <w:r w:rsidRPr="00B4167A">
              <w:rPr>
                <w:rFonts w:eastAsia="Times New Roman" w:cstheme="minorHAnsi"/>
                <w:sz w:val="18"/>
                <w:szCs w:val="18"/>
              </w:rPr>
              <w:t>It is a natural economic cycle (1 – Edmonton)</w:t>
            </w:r>
          </w:p>
          <w:p w14:paraId="3C11CFE8" w14:textId="77777777" w:rsidR="00B4167A" w:rsidRPr="00B4167A" w:rsidRDefault="00B4167A" w:rsidP="00B4167A">
            <w:pPr>
              <w:pStyle w:val="ListParagraph"/>
              <w:numPr>
                <w:ilvl w:val="0"/>
                <w:numId w:val="10"/>
              </w:numPr>
              <w:rPr>
                <w:rFonts w:cstheme="minorHAnsi"/>
                <w:sz w:val="18"/>
                <w:szCs w:val="18"/>
              </w:rPr>
            </w:pPr>
            <w:r w:rsidRPr="00B4167A">
              <w:rPr>
                <w:rFonts w:eastAsia="Times New Roman" w:cstheme="minorHAnsi"/>
                <w:sz w:val="18"/>
                <w:szCs w:val="18"/>
              </w:rPr>
              <w:t>Lack of Government interest in economy &amp; business diversification (1 – Edmonton)</w:t>
            </w:r>
          </w:p>
          <w:p w14:paraId="1261C942" w14:textId="77777777" w:rsidR="00B4167A" w:rsidRDefault="00B4167A" w:rsidP="00B4167A">
            <w:pPr>
              <w:pStyle w:val="ListParagraph"/>
              <w:numPr>
                <w:ilvl w:val="0"/>
                <w:numId w:val="10"/>
              </w:numPr>
              <w:spacing w:after="0" w:line="240" w:lineRule="auto"/>
              <w:rPr>
                <w:rFonts w:eastAsia="Times New Roman" w:cstheme="minorHAnsi"/>
                <w:sz w:val="18"/>
                <w:szCs w:val="18"/>
              </w:rPr>
            </w:pPr>
            <w:r w:rsidRPr="00B4167A">
              <w:rPr>
                <w:rFonts w:eastAsia="Times New Roman" w:cstheme="minorHAnsi"/>
                <w:sz w:val="18"/>
                <w:szCs w:val="18"/>
              </w:rPr>
              <w:t>The way employment is calculated has changed.  There are many people on contract that do not show up on EI figures or in the census.  The total "shock" to the Alberta and Canadian economy is in need of revision. (1 – Edmonton)</w:t>
            </w:r>
          </w:p>
          <w:p w14:paraId="4C729183" w14:textId="77777777" w:rsidR="00B4167A" w:rsidRDefault="00B4167A" w:rsidP="00B4167A">
            <w:pPr>
              <w:pStyle w:val="ListParagraph"/>
              <w:numPr>
                <w:ilvl w:val="0"/>
                <w:numId w:val="10"/>
              </w:numPr>
              <w:rPr>
                <w:rFonts w:cstheme="minorHAnsi"/>
                <w:sz w:val="18"/>
                <w:szCs w:val="18"/>
              </w:rPr>
            </w:pPr>
            <w:r w:rsidRPr="00B4167A">
              <w:rPr>
                <w:rFonts w:cstheme="minorHAnsi"/>
                <w:sz w:val="18"/>
                <w:szCs w:val="18"/>
              </w:rPr>
              <w:lastRenderedPageBreak/>
              <w:t>The unbalanced viewpoint of the current industry and how we got to where we are. (2 – Calgary)</w:t>
            </w:r>
          </w:p>
          <w:p w14:paraId="624532B1" w14:textId="77777777" w:rsidR="00B4167A" w:rsidRPr="00B4167A" w:rsidRDefault="00B4167A" w:rsidP="00B4167A">
            <w:pPr>
              <w:pStyle w:val="ListParagraph"/>
              <w:numPr>
                <w:ilvl w:val="0"/>
                <w:numId w:val="10"/>
              </w:numPr>
              <w:rPr>
                <w:rFonts w:cstheme="minorHAnsi"/>
                <w:sz w:val="18"/>
                <w:szCs w:val="18"/>
              </w:rPr>
            </w:pPr>
            <w:r w:rsidRPr="00B4167A">
              <w:rPr>
                <w:rFonts w:cstheme="minorHAnsi"/>
                <w:sz w:val="18"/>
                <w:szCs w:val="18"/>
              </w:rPr>
              <w:t>An unfriendly</w:t>
            </w:r>
            <w:r w:rsidR="009D0F3C">
              <w:rPr>
                <w:rFonts w:cstheme="minorHAnsi"/>
                <w:sz w:val="18"/>
                <w:szCs w:val="18"/>
              </w:rPr>
              <w:t>,</w:t>
            </w:r>
            <w:r w:rsidRPr="00B4167A">
              <w:rPr>
                <w:rFonts w:cstheme="minorHAnsi"/>
                <w:sz w:val="18"/>
                <w:szCs w:val="18"/>
              </w:rPr>
              <w:t xml:space="preserve"> predictable business investment environment. (2 – Other)</w:t>
            </w:r>
          </w:p>
          <w:p w14:paraId="13B6A3EB" w14:textId="77777777" w:rsidR="00B4167A" w:rsidRPr="00B4167A" w:rsidRDefault="00B4167A" w:rsidP="00B4167A">
            <w:pPr>
              <w:pStyle w:val="ListParagraph"/>
              <w:numPr>
                <w:ilvl w:val="0"/>
                <w:numId w:val="10"/>
              </w:numPr>
              <w:spacing w:after="0" w:line="240" w:lineRule="auto"/>
              <w:rPr>
                <w:rFonts w:eastAsia="Times New Roman" w:cstheme="minorHAnsi"/>
                <w:sz w:val="18"/>
                <w:szCs w:val="18"/>
              </w:rPr>
            </w:pPr>
            <w:r w:rsidRPr="00B4167A">
              <w:rPr>
                <w:rFonts w:cstheme="minorHAnsi"/>
                <w:sz w:val="18"/>
                <w:szCs w:val="18"/>
              </w:rPr>
              <w:t>Decreased/</w:t>
            </w:r>
            <w:r w:rsidR="009D0F3C">
              <w:rPr>
                <w:rFonts w:cstheme="minorHAnsi"/>
                <w:sz w:val="18"/>
                <w:szCs w:val="18"/>
              </w:rPr>
              <w:t xml:space="preserve"> </w:t>
            </w:r>
            <w:r w:rsidRPr="00B4167A">
              <w:rPr>
                <w:rFonts w:cstheme="minorHAnsi"/>
                <w:sz w:val="18"/>
                <w:szCs w:val="18"/>
              </w:rPr>
              <w:t>increased company creation/registration. (3 – Edmonton)</w:t>
            </w:r>
          </w:p>
          <w:p w14:paraId="60BB2C43" w14:textId="77777777" w:rsidR="00B4167A" w:rsidRPr="009D0F3C" w:rsidRDefault="00B4167A" w:rsidP="00B4167A">
            <w:pPr>
              <w:pStyle w:val="ListParagraph"/>
              <w:numPr>
                <w:ilvl w:val="0"/>
                <w:numId w:val="10"/>
              </w:numPr>
              <w:spacing w:after="0" w:line="240" w:lineRule="auto"/>
              <w:rPr>
                <w:rFonts w:eastAsia="Times New Roman" w:cs="Segoe UI"/>
                <w:sz w:val="20"/>
                <w:szCs w:val="20"/>
              </w:rPr>
            </w:pPr>
            <w:r w:rsidRPr="00B4167A">
              <w:rPr>
                <w:rFonts w:cstheme="minorHAnsi"/>
                <w:sz w:val="18"/>
                <w:szCs w:val="18"/>
              </w:rPr>
              <w:t>Government agenda not in touch with resource sector. It is top down not bottom up approach. (4 – Other)</w:t>
            </w:r>
          </w:p>
          <w:p w14:paraId="079DE188" w14:textId="77777777" w:rsidR="009D0F3C" w:rsidRPr="009D0F3C" w:rsidRDefault="009D0F3C" w:rsidP="009D0F3C">
            <w:pPr>
              <w:spacing w:after="0" w:line="240" w:lineRule="auto"/>
              <w:rPr>
                <w:rFonts w:eastAsia="Times New Roman" w:cs="Segoe UI"/>
                <w:sz w:val="20"/>
                <w:szCs w:val="20"/>
              </w:rPr>
            </w:pPr>
          </w:p>
        </w:tc>
      </w:tr>
    </w:tbl>
    <w:p w14:paraId="4890F906" w14:textId="77777777" w:rsidR="009D0F3C" w:rsidRDefault="009D0F3C" w:rsidP="005B0C2F">
      <w:pPr>
        <w:spacing w:after="0" w:line="240" w:lineRule="auto"/>
      </w:pPr>
      <w:r>
        <w:lastRenderedPageBreak/>
        <w:t>In the next section we investigate the economic resilience of Alberta’s various industries.</w:t>
      </w:r>
    </w:p>
    <w:p w14:paraId="7CAE3025" w14:textId="77777777" w:rsidR="000740D2" w:rsidRPr="0051453A" w:rsidRDefault="000740D2" w:rsidP="000740D2">
      <w:pPr>
        <w:spacing w:before="120" w:after="0" w:line="240" w:lineRule="auto"/>
        <w:rPr>
          <w:b/>
        </w:rPr>
      </w:pPr>
      <w:r>
        <w:t xml:space="preserve">                             </w:t>
      </w:r>
      <w:r w:rsidR="0051453A">
        <w:t xml:space="preserve"> </w:t>
      </w:r>
      <w:r w:rsidRPr="0051453A">
        <w:rPr>
          <w:b/>
        </w:rPr>
        <w:t xml:space="preserve">1 = </w:t>
      </w:r>
      <w:proofErr w:type="gramStart"/>
      <w:r w:rsidRPr="0051453A">
        <w:rPr>
          <w:b/>
        </w:rPr>
        <w:t>Not</w:t>
      </w:r>
      <w:r w:rsidR="0051453A">
        <w:rPr>
          <w:b/>
        </w:rPr>
        <w:t xml:space="preserve"> </w:t>
      </w:r>
      <w:r w:rsidRPr="0051453A">
        <w:rPr>
          <w:b/>
        </w:rPr>
        <w:t xml:space="preserve"> …</w:t>
      </w:r>
      <w:proofErr w:type="gramEnd"/>
      <w:r w:rsidRPr="0051453A">
        <w:rPr>
          <w:b/>
        </w:rPr>
        <w:t>.</w:t>
      </w:r>
      <w:r w:rsidR="0051453A">
        <w:rPr>
          <w:b/>
        </w:rPr>
        <w:t xml:space="preserve"> </w:t>
      </w:r>
      <w:r w:rsidRPr="0051453A">
        <w:rPr>
          <w:b/>
        </w:rPr>
        <w:t xml:space="preserve"> 5 = Very</w:t>
      </w:r>
    </w:p>
    <w:p w14:paraId="4179FAE5" w14:textId="77777777" w:rsidR="009D0F3C" w:rsidRDefault="000740D2" w:rsidP="003174BF">
      <w:pPr>
        <w:rPr>
          <w:rFonts w:cstheme="minorHAnsi"/>
          <w:color w:val="000000"/>
          <w:shd w:val="clear" w:color="auto" w:fill="FFFFFF"/>
        </w:rPr>
      </w:pPr>
      <w:r>
        <w:rPr>
          <w:rFonts w:cstheme="minorHAnsi"/>
          <w:noProof/>
          <w:color w:val="000000"/>
        </w:rPr>
        <mc:AlternateContent>
          <mc:Choice Requires="wps">
            <w:drawing>
              <wp:anchor distT="0" distB="0" distL="114300" distR="114300" simplePos="0" relativeHeight="251679744" behindDoc="0" locked="0" layoutInCell="1" allowOverlap="1" wp14:anchorId="61E8108D" wp14:editId="1ECFEAD5">
                <wp:simplePos x="0" y="0"/>
                <wp:positionH relativeFrom="column">
                  <wp:posOffset>657225</wp:posOffset>
                </wp:positionH>
                <wp:positionV relativeFrom="paragraph">
                  <wp:posOffset>19050</wp:posOffset>
                </wp:positionV>
                <wp:extent cx="1676400" cy="675322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1676400" cy="6753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C9085D" w14:textId="77777777" w:rsidR="005B0C2F" w:rsidRPr="000740D2" w:rsidRDefault="005B0C2F" w:rsidP="000740D2">
                            <w:pPr>
                              <w:spacing w:after="40" w:line="240" w:lineRule="auto"/>
                              <w:jc w:val="center"/>
                              <w:rPr>
                                <w:b/>
                              </w:rPr>
                            </w:pPr>
                            <w:r w:rsidRPr="000740D2">
                              <w:rPr>
                                <w:b/>
                              </w:rPr>
                              <w:t>Resiliency Index</w:t>
                            </w:r>
                          </w:p>
                          <w:p w14:paraId="4B52C734" w14:textId="77777777" w:rsidR="008D609A" w:rsidRPr="000740D2" w:rsidRDefault="00DF4C57" w:rsidP="000740D2">
                            <w:pPr>
                              <w:spacing w:after="40" w:line="240" w:lineRule="auto"/>
                              <w:rPr>
                                <w:b/>
                              </w:rPr>
                            </w:pPr>
                            <w:r w:rsidRPr="000740D2">
                              <w:rPr>
                                <w:b/>
                              </w:rPr>
                              <w:t xml:space="preserve"> </w:t>
                            </w:r>
                            <w:r w:rsidR="008D609A" w:rsidRPr="000740D2">
                              <w:rPr>
                                <w:b/>
                              </w:rPr>
                              <w:t xml:space="preserve"> </w:t>
                            </w:r>
                            <w:r w:rsidR="0051453A">
                              <w:rPr>
                                <w:b/>
                              </w:rPr>
                              <w:t xml:space="preserve"> </w:t>
                            </w:r>
                            <w:r w:rsidR="008D609A" w:rsidRPr="000740D2">
                              <w:rPr>
                                <w:b/>
                              </w:rPr>
                              <w:t xml:space="preserve">Spring ’17 </w:t>
                            </w:r>
                            <w:r w:rsidRPr="000740D2">
                              <w:rPr>
                                <w:b/>
                              </w:rPr>
                              <w:t xml:space="preserve"> </w:t>
                            </w:r>
                            <w:r w:rsidR="008D609A" w:rsidRPr="000740D2">
                              <w:rPr>
                                <w:b/>
                              </w:rPr>
                              <w:t xml:space="preserve"> v   </w:t>
                            </w:r>
                            <w:r w:rsidRPr="000740D2">
                              <w:rPr>
                                <w:b/>
                              </w:rPr>
                              <w:t xml:space="preserve"> </w:t>
                            </w:r>
                            <w:r w:rsidR="008D609A" w:rsidRPr="000740D2">
                              <w:rPr>
                                <w:b/>
                              </w:rPr>
                              <w:t xml:space="preserve"> Fall ‘16</w:t>
                            </w:r>
                          </w:p>
                          <w:tbl>
                            <w:tblPr>
                              <w:tblStyle w:val="TableGrid"/>
                              <w:tblW w:w="2509" w:type="dxa"/>
                              <w:tblInd w:w="108" w:type="dxa"/>
                              <w:tblLook w:val="04A0" w:firstRow="1" w:lastRow="0" w:firstColumn="1" w:lastColumn="0" w:noHBand="0" w:noVBand="1"/>
                            </w:tblPr>
                            <w:tblGrid>
                              <w:gridCol w:w="1260"/>
                              <w:gridCol w:w="1249"/>
                            </w:tblGrid>
                            <w:tr w:rsidR="000740D2" w:rsidRPr="000740D2" w14:paraId="0649EE20" w14:textId="77777777" w:rsidTr="0051453A">
                              <w:trPr>
                                <w:trHeight w:val="475"/>
                              </w:trPr>
                              <w:tc>
                                <w:tcPr>
                                  <w:tcW w:w="1260" w:type="dxa"/>
                                  <w:vAlign w:val="center"/>
                                </w:tcPr>
                                <w:p w14:paraId="41B0F38D" w14:textId="77777777" w:rsidR="008D609A" w:rsidRPr="000740D2" w:rsidRDefault="00DF4C57" w:rsidP="000740D2">
                                  <w:pPr>
                                    <w:jc w:val="center"/>
                                    <w:rPr>
                                      <w:b/>
                                    </w:rPr>
                                  </w:pPr>
                                  <w:r w:rsidRPr="000740D2">
                                    <w:rPr>
                                      <w:b/>
                                    </w:rPr>
                                    <w:t>2.86</w:t>
                                  </w:r>
                                </w:p>
                              </w:tc>
                              <w:tc>
                                <w:tcPr>
                                  <w:tcW w:w="1249" w:type="dxa"/>
                                  <w:vAlign w:val="center"/>
                                </w:tcPr>
                                <w:p w14:paraId="3C7C4403" w14:textId="77777777" w:rsidR="008D609A" w:rsidRPr="000740D2" w:rsidRDefault="00DF4C57" w:rsidP="000740D2">
                                  <w:pPr>
                                    <w:jc w:val="center"/>
                                    <w:rPr>
                                      <w:b/>
                                    </w:rPr>
                                  </w:pPr>
                                  <w:r w:rsidRPr="000740D2">
                                    <w:rPr>
                                      <w:b/>
                                    </w:rPr>
                                    <w:t>+0.59</w:t>
                                  </w:r>
                                </w:p>
                              </w:tc>
                            </w:tr>
                            <w:tr w:rsidR="000740D2" w:rsidRPr="000740D2" w14:paraId="76B08D5A" w14:textId="77777777" w:rsidTr="0051453A">
                              <w:trPr>
                                <w:trHeight w:val="475"/>
                              </w:trPr>
                              <w:tc>
                                <w:tcPr>
                                  <w:tcW w:w="1260" w:type="dxa"/>
                                  <w:vAlign w:val="center"/>
                                </w:tcPr>
                                <w:p w14:paraId="5D40FC98" w14:textId="77777777" w:rsidR="008D609A" w:rsidRPr="0051453A" w:rsidRDefault="00DF4C57" w:rsidP="000740D2">
                                  <w:pPr>
                                    <w:jc w:val="center"/>
                                  </w:pPr>
                                  <w:r w:rsidRPr="0051453A">
                                    <w:t>2.22</w:t>
                                  </w:r>
                                </w:p>
                              </w:tc>
                              <w:tc>
                                <w:tcPr>
                                  <w:tcW w:w="1249" w:type="dxa"/>
                                  <w:vAlign w:val="center"/>
                                </w:tcPr>
                                <w:p w14:paraId="21272B30" w14:textId="77777777" w:rsidR="008D609A" w:rsidRPr="000740D2" w:rsidRDefault="00DF4C57" w:rsidP="000740D2">
                                  <w:pPr>
                                    <w:jc w:val="center"/>
                                  </w:pPr>
                                  <w:r w:rsidRPr="000740D2">
                                    <w:t>+0.21</w:t>
                                  </w:r>
                                </w:p>
                              </w:tc>
                            </w:tr>
                            <w:tr w:rsidR="000740D2" w:rsidRPr="000740D2" w14:paraId="601C18CB" w14:textId="77777777" w:rsidTr="0051453A">
                              <w:trPr>
                                <w:trHeight w:val="475"/>
                              </w:trPr>
                              <w:tc>
                                <w:tcPr>
                                  <w:tcW w:w="1260" w:type="dxa"/>
                                  <w:vAlign w:val="center"/>
                                </w:tcPr>
                                <w:p w14:paraId="6E2BA962" w14:textId="77777777" w:rsidR="008D609A" w:rsidRPr="0051453A" w:rsidRDefault="00DF4C57" w:rsidP="000740D2">
                                  <w:pPr>
                                    <w:jc w:val="center"/>
                                  </w:pPr>
                                  <w:r w:rsidRPr="0051453A">
                                    <w:t>2.31</w:t>
                                  </w:r>
                                </w:p>
                              </w:tc>
                              <w:tc>
                                <w:tcPr>
                                  <w:tcW w:w="1249" w:type="dxa"/>
                                  <w:vAlign w:val="center"/>
                                </w:tcPr>
                                <w:p w14:paraId="1C0DFFD4" w14:textId="77777777" w:rsidR="008D609A" w:rsidRPr="000740D2" w:rsidRDefault="00DF4C57" w:rsidP="000740D2">
                                  <w:pPr>
                                    <w:jc w:val="center"/>
                                  </w:pPr>
                                  <w:r w:rsidRPr="000740D2">
                                    <w:t>+0.37</w:t>
                                  </w:r>
                                </w:p>
                              </w:tc>
                            </w:tr>
                            <w:tr w:rsidR="000740D2" w:rsidRPr="000740D2" w14:paraId="4652EDC3" w14:textId="77777777" w:rsidTr="0051453A">
                              <w:trPr>
                                <w:trHeight w:val="475"/>
                              </w:trPr>
                              <w:tc>
                                <w:tcPr>
                                  <w:tcW w:w="1260" w:type="dxa"/>
                                  <w:vAlign w:val="center"/>
                                </w:tcPr>
                                <w:p w14:paraId="30F0071A" w14:textId="77777777" w:rsidR="008D609A" w:rsidRPr="000740D2" w:rsidRDefault="00DF4C57" w:rsidP="000740D2">
                                  <w:pPr>
                                    <w:jc w:val="center"/>
                                    <w:rPr>
                                      <w:b/>
                                    </w:rPr>
                                  </w:pPr>
                                  <w:r w:rsidRPr="000740D2">
                                    <w:rPr>
                                      <w:b/>
                                    </w:rPr>
                                    <w:t>2.60</w:t>
                                  </w:r>
                                </w:p>
                              </w:tc>
                              <w:tc>
                                <w:tcPr>
                                  <w:tcW w:w="1249" w:type="dxa"/>
                                  <w:vAlign w:val="center"/>
                                </w:tcPr>
                                <w:p w14:paraId="034D44BE" w14:textId="77777777" w:rsidR="008D609A" w:rsidRPr="000740D2" w:rsidRDefault="00DF4C57" w:rsidP="000740D2">
                                  <w:pPr>
                                    <w:jc w:val="center"/>
                                    <w:rPr>
                                      <w:b/>
                                    </w:rPr>
                                  </w:pPr>
                                  <w:r w:rsidRPr="000740D2">
                                    <w:rPr>
                                      <w:b/>
                                    </w:rPr>
                                    <w:t>+0.60</w:t>
                                  </w:r>
                                </w:p>
                              </w:tc>
                            </w:tr>
                            <w:tr w:rsidR="000740D2" w:rsidRPr="000740D2" w14:paraId="49E58A5D" w14:textId="77777777" w:rsidTr="0051453A">
                              <w:trPr>
                                <w:trHeight w:val="475"/>
                              </w:trPr>
                              <w:tc>
                                <w:tcPr>
                                  <w:tcW w:w="1260" w:type="dxa"/>
                                  <w:vAlign w:val="center"/>
                                </w:tcPr>
                                <w:p w14:paraId="76782948" w14:textId="77777777" w:rsidR="008D609A" w:rsidRPr="000740D2" w:rsidRDefault="00DF4C57" w:rsidP="000740D2">
                                  <w:pPr>
                                    <w:jc w:val="center"/>
                                    <w:rPr>
                                      <w:b/>
                                    </w:rPr>
                                  </w:pPr>
                                  <w:r w:rsidRPr="000740D2">
                                    <w:rPr>
                                      <w:b/>
                                      <w:color w:val="FF0000"/>
                                    </w:rPr>
                                    <w:t>2.00</w:t>
                                  </w:r>
                                </w:p>
                              </w:tc>
                              <w:tc>
                                <w:tcPr>
                                  <w:tcW w:w="1249" w:type="dxa"/>
                                  <w:vAlign w:val="center"/>
                                </w:tcPr>
                                <w:p w14:paraId="7AD49F05" w14:textId="77777777" w:rsidR="008D609A" w:rsidRPr="000740D2" w:rsidRDefault="00DF4C57" w:rsidP="000740D2">
                                  <w:pPr>
                                    <w:jc w:val="center"/>
                                  </w:pPr>
                                  <w:r w:rsidRPr="000740D2">
                                    <w:rPr>
                                      <w:color w:val="FF0000"/>
                                    </w:rPr>
                                    <w:t>-0.02</w:t>
                                  </w:r>
                                </w:p>
                              </w:tc>
                            </w:tr>
                            <w:tr w:rsidR="000740D2" w:rsidRPr="000740D2" w14:paraId="00A0D077" w14:textId="77777777" w:rsidTr="0051453A">
                              <w:trPr>
                                <w:trHeight w:val="475"/>
                              </w:trPr>
                              <w:tc>
                                <w:tcPr>
                                  <w:tcW w:w="1260" w:type="dxa"/>
                                  <w:vAlign w:val="center"/>
                                </w:tcPr>
                                <w:p w14:paraId="05F9DBE5" w14:textId="77777777" w:rsidR="008D609A" w:rsidRPr="0051453A" w:rsidRDefault="00DF4C57" w:rsidP="000740D2">
                                  <w:pPr>
                                    <w:jc w:val="center"/>
                                    <w:rPr>
                                      <w:color w:val="FF0000"/>
                                    </w:rPr>
                                  </w:pPr>
                                  <w:r w:rsidRPr="0051453A">
                                    <w:rPr>
                                      <w:color w:val="FF0000"/>
                                    </w:rPr>
                                    <w:t>2.08</w:t>
                                  </w:r>
                                </w:p>
                              </w:tc>
                              <w:tc>
                                <w:tcPr>
                                  <w:tcW w:w="1249" w:type="dxa"/>
                                  <w:vAlign w:val="center"/>
                                </w:tcPr>
                                <w:p w14:paraId="5D7585F4" w14:textId="77777777" w:rsidR="008D609A" w:rsidRPr="0051453A" w:rsidRDefault="00DF4C57" w:rsidP="000740D2">
                                  <w:pPr>
                                    <w:jc w:val="center"/>
                                    <w:rPr>
                                      <w:color w:val="FF0000"/>
                                    </w:rPr>
                                  </w:pPr>
                                  <w:r w:rsidRPr="0051453A">
                                    <w:rPr>
                                      <w:color w:val="FF0000"/>
                                    </w:rPr>
                                    <w:t>+0.09</w:t>
                                  </w:r>
                                </w:p>
                              </w:tc>
                            </w:tr>
                            <w:tr w:rsidR="000740D2" w:rsidRPr="000740D2" w14:paraId="51A1C147" w14:textId="77777777" w:rsidTr="0051453A">
                              <w:trPr>
                                <w:trHeight w:val="475"/>
                              </w:trPr>
                              <w:tc>
                                <w:tcPr>
                                  <w:tcW w:w="1260" w:type="dxa"/>
                                  <w:vAlign w:val="center"/>
                                </w:tcPr>
                                <w:p w14:paraId="346A0B25" w14:textId="77777777" w:rsidR="008D609A" w:rsidRPr="0051453A" w:rsidRDefault="00DF4C57" w:rsidP="000740D2">
                                  <w:pPr>
                                    <w:jc w:val="center"/>
                                  </w:pPr>
                                  <w:r w:rsidRPr="0051453A">
                                    <w:t>2.15</w:t>
                                  </w:r>
                                </w:p>
                              </w:tc>
                              <w:tc>
                                <w:tcPr>
                                  <w:tcW w:w="1249" w:type="dxa"/>
                                  <w:vAlign w:val="center"/>
                                </w:tcPr>
                                <w:p w14:paraId="633A60D5" w14:textId="77777777" w:rsidR="008D609A" w:rsidRPr="000740D2" w:rsidRDefault="00DF4C57" w:rsidP="000740D2">
                                  <w:pPr>
                                    <w:jc w:val="center"/>
                                  </w:pPr>
                                  <w:r w:rsidRPr="000740D2">
                                    <w:t>+0.26</w:t>
                                  </w:r>
                                </w:p>
                              </w:tc>
                            </w:tr>
                            <w:tr w:rsidR="000740D2" w:rsidRPr="000740D2" w14:paraId="609154AF" w14:textId="77777777" w:rsidTr="0051453A">
                              <w:trPr>
                                <w:trHeight w:val="475"/>
                              </w:trPr>
                              <w:tc>
                                <w:tcPr>
                                  <w:tcW w:w="1260" w:type="dxa"/>
                                  <w:vAlign w:val="center"/>
                                </w:tcPr>
                                <w:p w14:paraId="4580A68C" w14:textId="77777777" w:rsidR="008D609A" w:rsidRPr="0051453A" w:rsidRDefault="00DF4C57" w:rsidP="000740D2">
                                  <w:pPr>
                                    <w:jc w:val="center"/>
                                  </w:pPr>
                                  <w:r w:rsidRPr="0051453A">
                                    <w:t>2.46</w:t>
                                  </w:r>
                                </w:p>
                              </w:tc>
                              <w:tc>
                                <w:tcPr>
                                  <w:tcW w:w="1249" w:type="dxa"/>
                                  <w:vAlign w:val="center"/>
                                </w:tcPr>
                                <w:p w14:paraId="738215F5" w14:textId="77777777" w:rsidR="008D609A" w:rsidRPr="000740D2" w:rsidRDefault="00DF4C57" w:rsidP="000740D2">
                                  <w:pPr>
                                    <w:jc w:val="center"/>
                                  </w:pPr>
                                  <w:r w:rsidRPr="000740D2">
                                    <w:t>+0.43</w:t>
                                  </w:r>
                                </w:p>
                              </w:tc>
                            </w:tr>
                            <w:tr w:rsidR="000740D2" w:rsidRPr="000740D2" w14:paraId="5A99A31B" w14:textId="77777777" w:rsidTr="0051453A">
                              <w:trPr>
                                <w:trHeight w:val="475"/>
                              </w:trPr>
                              <w:tc>
                                <w:tcPr>
                                  <w:tcW w:w="1260" w:type="dxa"/>
                                  <w:vAlign w:val="center"/>
                                </w:tcPr>
                                <w:p w14:paraId="426AA101" w14:textId="77777777" w:rsidR="008D609A" w:rsidRPr="0051453A" w:rsidRDefault="00DF4C57" w:rsidP="000740D2">
                                  <w:pPr>
                                    <w:jc w:val="center"/>
                                  </w:pPr>
                                  <w:r w:rsidRPr="0051453A">
                                    <w:t>2.33</w:t>
                                  </w:r>
                                </w:p>
                              </w:tc>
                              <w:tc>
                                <w:tcPr>
                                  <w:tcW w:w="1249" w:type="dxa"/>
                                  <w:vAlign w:val="center"/>
                                </w:tcPr>
                                <w:p w14:paraId="0FAF7EA1" w14:textId="77777777" w:rsidR="008D609A" w:rsidRPr="000740D2" w:rsidRDefault="00DF4C57" w:rsidP="000740D2">
                                  <w:pPr>
                                    <w:jc w:val="center"/>
                                  </w:pPr>
                                  <w:r w:rsidRPr="000740D2">
                                    <w:t>+0.38</w:t>
                                  </w:r>
                                </w:p>
                              </w:tc>
                            </w:tr>
                            <w:tr w:rsidR="000740D2" w:rsidRPr="000740D2" w14:paraId="28696E2A" w14:textId="77777777" w:rsidTr="0051453A">
                              <w:trPr>
                                <w:trHeight w:val="475"/>
                              </w:trPr>
                              <w:tc>
                                <w:tcPr>
                                  <w:tcW w:w="1260" w:type="dxa"/>
                                  <w:vAlign w:val="center"/>
                                </w:tcPr>
                                <w:p w14:paraId="53131AA0" w14:textId="77777777" w:rsidR="008D609A" w:rsidRPr="000740D2" w:rsidRDefault="00DF4C57" w:rsidP="000740D2">
                                  <w:pPr>
                                    <w:jc w:val="center"/>
                                    <w:rPr>
                                      <w:b/>
                                    </w:rPr>
                                  </w:pPr>
                                  <w:r w:rsidRPr="000740D2">
                                    <w:rPr>
                                      <w:b/>
                                    </w:rPr>
                                    <w:t>2.58</w:t>
                                  </w:r>
                                </w:p>
                              </w:tc>
                              <w:tc>
                                <w:tcPr>
                                  <w:tcW w:w="1249" w:type="dxa"/>
                                  <w:vAlign w:val="center"/>
                                </w:tcPr>
                                <w:p w14:paraId="1EF14178" w14:textId="77777777" w:rsidR="008D609A" w:rsidRPr="000740D2" w:rsidRDefault="00DF4C57" w:rsidP="000740D2">
                                  <w:pPr>
                                    <w:jc w:val="center"/>
                                  </w:pPr>
                                  <w:r w:rsidRPr="000740D2">
                                    <w:t>+0.39</w:t>
                                  </w:r>
                                </w:p>
                              </w:tc>
                            </w:tr>
                            <w:tr w:rsidR="000740D2" w:rsidRPr="000740D2" w14:paraId="4B225436" w14:textId="77777777" w:rsidTr="0051453A">
                              <w:trPr>
                                <w:trHeight w:val="545"/>
                              </w:trPr>
                              <w:tc>
                                <w:tcPr>
                                  <w:tcW w:w="1260" w:type="dxa"/>
                                  <w:vAlign w:val="center"/>
                                </w:tcPr>
                                <w:p w14:paraId="6FB4055D" w14:textId="77777777" w:rsidR="008D609A" w:rsidRPr="000740D2" w:rsidRDefault="00DF4C57" w:rsidP="000740D2">
                                  <w:pPr>
                                    <w:jc w:val="center"/>
                                    <w:rPr>
                                      <w:b/>
                                    </w:rPr>
                                  </w:pPr>
                                  <w:r w:rsidRPr="000740D2">
                                    <w:rPr>
                                      <w:b/>
                                    </w:rPr>
                                    <w:t>2.64</w:t>
                                  </w:r>
                                </w:p>
                              </w:tc>
                              <w:tc>
                                <w:tcPr>
                                  <w:tcW w:w="1249" w:type="dxa"/>
                                  <w:vAlign w:val="center"/>
                                </w:tcPr>
                                <w:p w14:paraId="683EC542" w14:textId="77777777" w:rsidR="008D609A" w:rsidRPr="000740D2" w:rsidRDefault="00DF4C57" w:rsidP="000740D2">
                                  <w:pPr>
                                    <w:jc w:val="center"/>
                                  </w:pPr>
                                  <w:r w:rsidRPr="000740D2">
                                    <w:t>+0.41</w:t>
                                  </w:r>
                                </w:p>
                              </w:tc>
                            </w:tr>
                            <w:tr w:rsidR="000740D2" w:rsidRPr="000740D2" w14:paraId="4B259C5B" w14:textId="77777777" w:rsidTr="0051453A">
                              <w:trPr>
                                <w:trHeight w:val="518"/>
                              </w:trPr>
                              <w:tc>
                                <w:tcPr>
                                  <w:tcW w:w="1260" w:type="dxa"/>
                                  <w:vAlign w:val="center"/>
                                </w:tcPr>
                                <w:p w14:paraId="7F057048" w14:textId="77777777" w:rsidR="008D609A" w:rsidRPr="000740D2" w:rsidRDefault="00DF4C57" w:rsidP="000740D2">
                                  <w:pPr>
                                    <w:jc w:val="center"/>
                                    <w:rPr>
                                      <w:b/>
                                    </w:rPr>
                                  </w:pPr>
                                  <w:r w:rsidRPr="000740D2">
                                    <w:rPr>
                                      <w:b/>
                                      <w:color w:val="FF0000"/>
                                    </w:rPr>
                                    <w:t>1.90</w:t>
                                  </w:r>
                                </w:p>
                              </w:tc>
                              <w:tc>
                                <w:tcPr>
                                  <w:tcW w:w="1249" w:type="dxa"/>
                                  <w:vAlign w:val="center"/>
                                </w:tcPr>
                                <w:p w14:paraId="0EB1841A" w14:textId="77777777" w:rsidR="008D609A" w:rsidRPr="000740D2" w:rsidRDefault="00DF4C57" w:rsidP="000740D2">
                                  <w:pPr>
                                    <w:jc w:val="center"/>
                                  </w:pPr>
                                  <w:r w:rsidRPr="000740D2">
                                    <w:rPr>
                                      <w:color w:val="FF0000"/>
                                    </w:rPr>
                                    <w:t>-0.01</w:t>
                                  </w:r>
                                </w:p>
                              </w:tc>
                            </w:tr>
                            <w:tr w:rsidR="000740D2" w:rsidRPr="000740D2" w14:paraId="01EDE60F" w14:textId="77777777" w:rsidTr="0051453A">
                              <w:trPr>
                                <w:trHeight w:val="455"/>
                              </w:trPr>
                              <w:tc>
                                <w:tcPr>
                                  <w:tcW w:w="1260" w:type="dxa"/>
                                  <w:vAlign w:val="center"/>
                                </w:tcPr>
                                <w:p w14:paraId="7CEC30C3" w14:textId="77777777" w:rsidR="008D609A" w:rsidRPr="000740D2" w:rsidRDefault="000740D2" w:rsidP="000740D2">
                                  <w:pPr>
                                    <w:jc w:val="center"/>
                                    <w:rPr>
                                      <w:b/>
                                    </w:rPr>
                                  </w:pPr>
                                  <w:r w:rsidRPr="000740D2">
                                    <w:rPr>
                                      <w:b/>
                                    </w:rPr>
                                    <w:t>2.60</w:t>
                                  </w:r>
                                </w:p>
                              </w:tc>
                              <w:tc>
                                <w:tcPr>
                                  <w:tcW w:w="1249" w:type="dxa"/>
                                  <w:vAlign w:val="center"/>
                                </w:tcPr>
                                <w:p w14:paraId="0C17A3A7" w14:textId="77777777" w:rsidR="008D609A" w:rsidRPr="000740D2" w:rsidRDefault="000740D2" w:rsidP="000740D2">
                                  <w:pPr>
                                    <w:jc w:val="center"/>
                                  </w:pPr>
                                  <w:r w:rsidRPr="000740D2">
                                    <w:t>+0.49</w:t>
                                  </w:r>
                                </w:p>
                              </w:tc>
                            </w:tr>
                            <w:tr w:rsidR="000740D2" w:rsidRPr="000740D2" w14:paraId="59989251" w14:textId="77777777" w:rsidTr="0051453A">
                              <w:trPr>
                                <w:trHeight w:val="437"/>
                              </w:trPr>
                              <w:tc>
                                <w:tcPr>
                                  <w:tcW w:w="1260" w:type="dxa"/>
                                  <w:vAlign w:val="center"/>
                                </w:tcPr>
                                <w:p w14:paraId="1E9F7D41" w14:textId="77777777" w:rsidR="008D609A" w:rsidRPr="000740D2" w:rsidRDefault="000740D2" w:rsidP="000740D2">
                                  <w:pPr>
                                    <w:jc w:val="center"/>
                                    <w:rPr>
                                      <w:b/>
                                    </w:rPr>
                                  </w:pPr>
                                  <w:r w:rsidRPr="000740D2">
                                    <w:rPr>
                                      <w:b/>
                                    </w:rPr>
                                    <w:t>2.67</w:t>
                                  </w:r>
                                </w:p>
                              </w:tc>
                              <w:tc>
                                <w:tcPr>
                                  <w:tcW w:w="1249" w:type="dxa"/>
                                  <w:vAlign w:val="center"/>
                                </w:tcPr>
                                <w:p w14:paraId="6794FC1B" w14:textId="77777777" w:rsidR="008D609A" w:rsidRPr="000740D2" w:rsidRDefault="000740D2" w:rsidP="000740D2">
                                  <w:pPr>
                                    <w:jc w:val="center"/>
                                    <w:rPr>
                                      <w:b/>
                                    </w:rPr>
                                  </w:pPr>
                                  <w:r w:rsidRPr="000740D2">
                                    <w:rPr>
                                      <w:b/>
                                    </w:rPr>
                                    <w:t>+0.70</w:t>
                                  </w:r>
                                </w:p>
                              </w:tc>
                            </w:tr>
                            <w:tr w:rsidR="000740D2" w:rsidRPr="000740D2" w14:paraId="40BBBC40" w14:textId="77777777" w:rsidTr="0051453A">
                              <w:trPr>
                                <w:trHeight w:val="475"/>
                              </w:trPr>
                              <w:tc>
                                <w:tcPr>
                                  <w:tcW w:w="1260" w:type="dxa"/>
                                  <w:vAlign w:val="center"/>
                                </w:tcPr>
                                <w:p w14:paraId="4D320697" w14:textId="77777777" w:rsidR="008D609A" w:rsidRPr="0051453A" w:rsidRDefault="000740D2" w:rsidP="000740D2">
                                  <w:pPr>
                                    <w:jc w:val="center"/>
                                  </w:pPr>
                                  <w:r w:rsidRPr="0051453A">
                                    <w:t>2.17</w:t>
                                  </w:r>
                                </w:p>
                              </w:tc>
                              <w:tc>
                                <w:tcPr>
                                  <w:tcW w:w="1249" w:type="dxa"/>
                                  <w:vAlign w:val="center"/>
                                </w:tcPr>
                                <w:p w14:paraId="1333AE8B" w14:textId="77777777" w:rsidR="008D609A" w:rsidRPr="000740D2" w:rsidRDefault="000740D2" w:rsidP="000740D2">
                                  <w:pPr>
                                    <w:jc w:val="center"/>
                                  </w:pPr>
                                  <w:r w:rsidRPr="000740D2">
                                    <w:rPr>
                                      <w:color w:val="FF0000"/>
                                    </w:rPr>
                                    <w:t>-0.09</w:t>
                                  </w:r>
                                </w:p>
                              </w:tc>
                            </w:tr>
                            <w:tr w:rsidR="000740D2" w:rsidRPr="000740D2" w14:paraId="3AA244F3" w14:textId="77777777" w:rsidTr="0051453A">
                              <w:trPr>
                                <w:trHeight w:val="475"/>
                              </w:trPr>
                              <w:tc>
                                <w:tcPr>
                                  <w:tcW w:w="1260" w:type="dxa"/>
                                  <w:vAlign w:val="center"/>
                                </w:tcPr>
                                <w:p w14:paraId="7D31AE1A" w14:textId="77777777" w:rsidR="008D609A" w:rsidRPr="000740D2" w:rsidRDefault="000740D2" w:rsidP="000740D2">
                                  <w:pPr>
                                    <w:jc w:val="center"/>
                                    <w:rPr>
                                      <w:b/>
                                    </w:rPr>
                                  </w:pPr>
                                  <w:r w:rsidRPr="000740D2">
                                    <w:rPr>
                                      <w:b/>
                                      <w:color w:val="FF0000"/>
                                    </w:rPr>
                                    <w:t>1.80</w:t>
                                  </w:r>
                                </w:p>
                              </w:tc>
                              <w:tc>
                                <w:tcPr>
                                  <w:tcW w:w="1249" w:type="dxa"/>
                                  <w:vAlign w:val="center"/>
                                </w:tcPr>
                                <w:p w14:paraId="75F106E4" w14:textId="77777777" w:rsidR="008D609A" w:rsidRPr="000740D2" w:rsidRDefault="000740D2" w:rsidP="000740D2">
                                  <w:pPr>
                                    <w:jc w:val="center"/>
                                    <w:rPr>
                                      <w:b/>
                                    </w:rPr>
                                  </w:pPr>
                                  <w:r w:rsidRPr="000740D2">
                                    <w:rPr>
                                      <w:b/>
                                      <w:color w:val="FF0000"/>
                                    </w:rPr>
                                    <w:t>-0.42</w:t>
                                  </w:r>
                                </w:p>
                              </w:tc>
                            </w:tr>
                            <w:tr w:rsidR="000740D2" w:rsidRPr="000740D2" w14:paraId="0CE1AC75" w14:textId="77777777" w:rsidTr="0051453A">
                              <w:trPr>
                                <w:trHeight w:val="475"/>
                              </w:trPr>
                              <w:tc>
                                <w:tcPr>
                                  <w:tcW w:w="1260" w:type="dxa"/>
                                  <w:vAlign w:val="center"/>
                                </w:tcPr>
                                <w:p w14:paraId="7E3BFC4F" w14:textId="77777777" w:rsidR="008D609A" w:rsidRPr="000740D2" w:rsidRDefault="000740D2" w:rsidP="000740D2">
                                  <w:pPr>
                                    <w:jc w:val="center"/>
                                    <w:rPr>
                                      <w:b/>
                                    </w:rPr>
                                  </w:pPr>
                                  <w:r w:rsidRPr="000740D2">
                                    <w:rPr>
                                      <w:b/>
                                    </w:rPr>
                                    <w:t>3.00</w:t>
                                  </w:r>
                                </w:p>
                              </w:tc>
                              <w:tc>
                                <w:tcPr>
                                  <w:tcW w:w="1249" w:type="dxa"/>
                                  <w:vAlign w:val="center"/>
                                </w:tcPr>
                                <w:p w14:paraId="5E4B6154" w14:textId="77777777" w:rsidR="008D609A" w:rsidRPr="000740D2" w:rsidRDefault="000740D2" w:rsidP="000740D2">
                                  <w:pPr>
                                    <w:jc w:val="center"/>
                                    <w:rPr>
                                      <w:b/>
                                    </w:rPr>
                                  </w:pPr>
                                  <w:r w:rsidRPr="000740D2">
                                    <w:rPr>
                                      <w:b/>
                                    </w:rPr>
                                    <w:t>+0.85</w:t>
                                  </w:r>
                                </w:p>
                              </w:tc>
                            </w:tr>
                            <w:tr w:rsidR="000740D2" w:rsidRPr="000740D2" w14:paraId="6471F3F1" w14:textId="77777777" w:rsidTr="0051453A">
                              <w:trPr>
                                <w:trHeight w:val="475"/>
                              </w:trPr>
                              <w:tc>
                                <w:tcPr>
                                  <w:tcW w:w="1260" w:type="dxa"/>
                                  <w:vAlign w:val="center"/>
                                </w:tcPr>
                                <w:p w14:paraId="48A1CF48" w14:textId="77777777" w:rsidR="008D609A" w:rsidRPr="000740D2" w:rsidRDefault="000740D2" w:rsidP="000740D2">
                                  <w:pPr>
                                    <w:jc w:val="center"/>
                                    <w:rPr>
                                      <w:b/>
                                    </w:rPr>
                                  </w:pPr>
                                  <w:r w:rsidRPr="000740D2">
                                    <w:rPr>
                                      <w:b/>
                                      <w:color w:val="FF0000"/>
                                    </w:rPr>
                                    <w:t>2.00</w:t>
                                  </w:r>
                                </w:p>
                              </w:tc>
                              <w:tc>
                                <w:tcPr>
                                  <w:tcW w:w="1249" w:type="dxa"/>
                                  <w:vAlign w:val="center"/>
                                </w:tcPr>
                                <w:p w14:paraId="0299E1A4" w14:textId="77777777" w:rsidR="008D609A" w:rsidRPr="000740D2" w:rsidRDefault="008D609A" w:rsidP="000740D2">
                                  <w:pPr>
                                    <w:jc w:val="center"/>
                                    <w:rPr>
                                      <w:b/>
                                    </w:rPr>
                                  </w:pPr>
                                </w:p>
                              </w:tc>
                            </w:tr>
                            <w:tr w:rsidR="000740D2" w:rsidRPr="000740D2" w14:paraId="1D775C95" w14:textId="77777777" w:rsidTr="0051453A">
                              <w:trPr>
                                <w:trHeight w:val="475"/>
                              </w:trPr>
                              <w:tc>
                                <w:tcPr>
                                  <w:tcW w:w="1260" w:type="dxa"/>
                                  <w:vAlign w:val="center"/>
                                </w:tcPr>
                                <w:p w14:paraId="02A85A92" w14:textId="77777777" w:rsidR="008D609A" w:rsidRPr="000740D2" w:rsidRDefault="000740D2" w:rsidP="000740D2">
                                  <w:pPr>
                                    <w:jc w:val="center"/>
                                    <w:rPr>
                                      <w:b/>
                                    </w:rPr>
                                  </w:pPr>
                                  <w:r w:rsidRPr="000740D2">
                                    <w:rPr>
                                      <w:b/>
                                    </w:rPr>
                                    <w:t>3.00</w:t>
                                  </w:r>
                                </w:p>
                              </w:tc>
                              <w:tc>
                                <w:tcPr>
                                  <w:tcW w:w="1249" w:type="dxa"/>
                                  <w:vAlign w:val="center"/>
                                </w:tcPr>
                                <w:p w14:paraId="0FA73A61" w14:textId="77777777" w:rsidR="008D609A" w:rsidRPr="000740D2" w:rsidRDefault="000740D2" w:rsidP="000740D2">
                                  <w:pPr>
                                    <w:jc w:val="center"/>
                                    <w:rPr>
                                      <w:b/>
                                    </w:rPr>
                                  </w:pPr>
                                  <w:r w:rsidRPr="000740D2">
                                    <w:rPr>
                                      <w:b/>
                                    </w:rPr>
                                    <w:t>+0.70</w:t>
                                  </w:r>
                                </w:p>
                              </w:tc>
                            </w:tr>
                            <w:tr w:rsidR="000740D2" w:rsidRPr="000740D2" w14:paraId="346CAF1F" w14:textId="77777777" w:rsidTr="0051453A">
                              <w:trPr>
                                <w:trHeight w:val="475"/>
                              </w:trPr>
                              <w:tc>
                                <w:tcPr>
                                  <w:tcW w:w="1260" w:type="dxa"/>
                                  <w:vAlign w:val="center"/>
                                </w:tcPr>
                                <w:p w14:paraId="0727733C" w14:textId="77777777" w:rsidR="008D609A" w:rsidRPr="0051453A" w:rsidRDefault="000740D2" w:rsidP="000740D2">
                                  <w:pPr>
                                    <w:jc w:val="center"/>
                                  </w:pPr>
                                  <w:r w:rsidRPr="0051453A">
                                    <w:t>2.50</w:t>
                                  </w:r>
                                </w:p>
                              </w:tc>
                              <w:tc>
                                <w:tcPr>
                                  <w:tcW w:w="1249" w:type="dxa"/>
                                  <w:vAlign w:val="center"/>
                                </w:tcPr>
                                <w:p w14:paraId="0F7C73A1" w14:textId="77777777" w:rsidR="008D609A" w:rsidRPr="000740D2" w:rsidRDefault="000740D2" w:rsidP="000740D2">
                                  <w:pPr>
                                    <w:jc w:val="center"/>
                                  </w:pPr>
                                  <w:r w:rsidRPr="000740D2">
                                    <w:t>+0.38</w:t>
                                  </w:r>
                                </w:p>
                              </w:tc>
                            </w:tr>
                          </w:tbl>
                          <w:p w14:paraId="4887049D" w14:textId="77777777" w:rsidR="005B0C2F" w:rsidRPr="000740D2" w:rsidRDefault="005B0C2F" w:rsidP="000740D2">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E8108D" id="_x0000_t202" coordsize="21600,21600" o:spt="202" path="m,l,21600r21600,l21600,xe">
                <v:stroke joinstyle="miter"/>
                <v:path gradientshapeok="t" o:connecttype="rect"/>
              </v:shapetype>
              <v:shape id="Text Box 18" o:spid="_x0000_s1032" type="#_x0000_t202" style="position:absolute;margin-left:51.75pt;margin-top:1.5pt;width:132pt;height:531.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" fillcolor="white [3201]" stroked="f" strokeweight=".5pt">
                <v:textbox>
                  <w:txbxContent>
                    <w:p w14:paraId="50C9085D" w14:textId="77777777" w:rsidR="005B0C2F" w:rsidRPr="000740D2" w:rsidRDefault="005B0C2F" w:rsidP="000740D2">
                      <w:pPr>
                        <w:spacing w:after="40" w:line="240" w:lineRule="auto"/>
                        <w:jc w:val="center"/>
                        <w:rPr>
                          <w:b/>
                        </w:rPr>
                      </w:pPr>
                      <w:r w:rsidRPr="000740D2">
                        <w:rPr>
                          <w:b/>
                        </w:rPr>
                        <w:t>Resiliency Index</w:t>
                      </w:r>
                    </w:p>
                    <w:p w14:paraId="4B52C734" w14:textId="77777777" w:rsidR="008D609A" w:rsidRPr="000740D2" w:rsidRDefault="00DF4C57" w:rsidP="000740D2">
                      <w:pPr>
                        <w:spacing w:after="40" w:line="240" w:lineRule="auto"/>
                        <w:rPr>
                          <w:b/>
                        </w:rPr>
                      </w:pPr>
                      <w:r w:rsidRPr="000740D2">
                        <w:rPr>
                          <w:b/>
                        </w:rPr>
                        <w:t xml:space="preserve"> </w:t>
                      </w:r>
                      <w:r w:rsidR="008D609A" w:rsidRPr="000740D2">
                        <w:rPr>
                          <w:b/>
                        </w:rPr>
                        <w:t xml:space="preserve"> </w:t>
                      </w:r>
                      <w:r w:rsidR="0051453A">
                        <w:rPr>
                          <w:b/>
                        </w:rPr>
                        <w:t xml:space="preserve"> </w:t>
                      </w:r>
                      <w:r w:rsidR="008D609A" w:rsidRPr="000740D2">
                        <w:rPr>
                          <w:b/>
                        </w:rPr>
                        <w:t xml:space="preserve">Spring ’17 </w:t>
                      </w:r>
                      <w:r w:rsidRPr="000740D2">
                        <w:rPr>
                          <w:b/>
                        </w:rPr>
                        <w:t xml:space="preserve"> </w:t>
                      </w:r>
                      <w:r w:rsidR="008D609A" w:rsidRPr="000740D2">
                        <w:rPr>
                          <w:b/>
                        </w:rPr>
                        <w:t xml:space="preserve"> v   </w:t>
                      </w:r>
                      <w:r w:rsidRPr="000740D2">
                        <w:rPr>
                          <w:b/>
                        </w:rPr>
                        <w:t xml:space="preserve"> </w:t>
                      </w:r>
                      <w:r w:rsidR="008D609A" w:rsidRPr="000740D2">
                        <w:rPr>
                          <w:b/>
                        </w:rPr>
                        <w:t xml:space="preserve"> Fall ‘16</w:t>
                      </w:r>
                    </w:p>
                    <w:tbl>
                      <w:tblPr>
                        <w:tblStyle w:val="TableGrid"/>
                        <w:tblW w:w="2509" w:type="dxa"/>
                        <w:tblInd w:w="108" w:type="dxa"/>
                        <w:tblLook w:val="04A0" w:firstRow="1" w:lastRow="0" w:firstColumn="1" w:lastColumn="0" w:noHBand="0" w:noVBand="1"/>
                      </w:tblPr>
                      <w:tblGrid>
                        <w:gridCol w:w="1260"/>
                        <w:gridCol w:w="1249"/>
                      </w:tblGrid>
                      <w:tr w:rsidR="000740D2" w:rsidRPr="000740D2" w14:paraId="0649EE20" w14:textId="77777777" w:rsidTr="0051453A">
                        <w:trPr>
                          <w:trHeight w:val="475"/>
                        </w:trPr>
                        <w:tc>
                          <w:tcPr>
                            <w:tcW w:w="1260" w:type="dxa"/>
                            <w:vAlign w:val="center"/>
                          </w:tcPr>
                          <w:p w14:paraId="41B0F38D" w14:textId="77777777" w:rsidR="008D609A" w:rsidRPr="000740D2" w:rsidRDefault="00DF4C57" w:rsidP="000740D2">
                            <w:pPr>
                              <w:jc w:val="center"/>
                              <w:rPr>
                                <w:b/>
                              </w:rPr>
                            </w:pPr>
                            <w:r w:rsidRPr="000740D2">
                              <w:rPr>
                                <w:b/>
                              </w:rPr>
                              <w:t>2.86</w:t>
                            </w:r>
                          </w:p>
                        </w:tc>
                        <w:tc>
                          <w:tcPr>
                            <w:tcW w:w="1249" w:type="dxa"/>
                            <w:vAlign w:val="center"/>
                          </w:tcPr>
                          <w:p w14:paraId="3C7C4403" w14:textId="77777777" w:rsidR="008D609A" w:rsidRPr="000740D2" w:rsidRDefault="00DF4C57" w:rsidP="000740D2">
                            <w:pPr>
                              <w:jc w:val="center"/>
                              <w:rPr>
                                <w:b/>
                              </w:rPr>
                            </w:pPr>
                            <w:r w:rsidRPr="000740D2">
                              <w:rPr>
                                <w:b/>
                              </w:rPr>
                              <w:t>+0.59</w:t>
                            </w:r>
                          </w:p>
                        </w:tc>
                      </w:tr>
                      <w:tr w:rsidR="000740D2" w:rsidRPr="000740D2" w14:paraId="76B08D5A" w14:textId="77777777" w:rsidTr="0051453A">
                        <w:trPr>
                          <w:trHeight w:val="475"/>
                        </w:trPr>
                        <w:tc>
                          <w:tcPr>
                            <w:tcW w:w="1260" w:type="dxa"/>
                            <w:vAlign w:val="center"/>
                          </w:tcPr>
                          <w:p w14:paraId="5D40FC98" w14:textId="77777777" w:rsidR="008D609A" w:rsidRPr="0051453A" w:rsidRDefault="00DF4C57" w:rsidP="000740D2">
                            <w:pPr>
                              <w:jc w:val="center"/>
                            </w:pPr>
                            <w:r w:rsidRPr="0051453A">
                              <w:t>2.22</w:t>
                            </w:r>
                          </w:p>
                        </w:tc>
                        <w:tc>
                          <w:tcPr>
                            <w:tcW w:w="1249" w:type="dxa"/>
                            <w:vAlign w:val="center"/>
                          </w:tcPr>
                          <w:p w14:paraId="21272B30" w14:textId="77777777" w:rsidR="008D609A" w:rsidRPr="000740D2" w:rsidRDefault="00DF4C57" w:rsidP="000740D2">
                            <w:pPr>
                              <w:jc w:val="center"/>
                            </w:pPr>
                            <w:r w:rsidRPr="000740D2">
                              <w:t>+0.21</w:t>
                            </w:r>
                          </w:p>
                        </w:tc>
                      </w:tr>
                      <w:tr w:rsidR="000740D2" w:rsidRPr="000740D2" w14:paraId="601C18CB" w14:textId="77777777" w:rsidTr="0051453A">
                        <w:trPr>
                          <w:trHeight w:val="475"/>
                        </w:trPr>
                        <w:tc>
                          <w:tcPr>
                            <w:tcW w:w="1260" w:type="dxa"/>
                            <w:vAlign w:val="center"/>
                          </w:tcPr>
                          <w:p w14:paraId="6E2BA962" w14:textId="77777777" w:rsidR="008D609A" w:rsidRPr="0051453A" w:rsidRDefault="00DF4C57" w:rsidP="000740D2">
                            <w:pPr>
                              <w:jc w:val="center"/>
                            </w:pPr>
                            <w:r w:rsidRPr="0051453A">
                              <w:t>2.31</w:t>
                            </w:r>
                          </w:p>
                        </w:tc>
                        <w:tc>
                          <w:tcPr>
                            <w:tcW w:w="1249" w:type="dxa"/>
                            <w:vAlign w:val="center"/>
                          </w:tcPr>
                          <w:p w14:paraId="1C0DFFD4" w14:textId="77777777" w:rsidR="008D609A" w:rsidRPr="000740D2" w:rsidRDefault="00DF4C57" w:rsidP="000740D2">
                            <w:pPr>
                              <w:jc w:val="center"/>
                            </w:pPr>
                            <w:r w:rsidRPr="000740D2">
                              <w:t>+0.37</w:t>
                            </w:r>
                          </w:p>
                        </w:tc>
                      </w:tr>
                      <w:tr w:rsidR="000740D2" w:rsidRPr="000740D2" w14:paraId="4652EDC3" w14:textId="77777777" w:rsidTr="0051453A">
                        <w:trPr>
                          <w:trHeight w:val="475"/>
                        </w:trPr>
                        <w:tc>
                          <w:tcPr>
                            <w:tcW w:w="1260" w:type="dxa"/>
                            <w:vAlign w:val="center"/>
                          </w:tcPr>
                          <w:p w14:paraId="30F0071A" w14:textId="77777777" w:rsidR="008D609A" w:rsidRPr="000740D2" w:rsidRDefault="00DF4C57" w:rsidP="000740D2">
                            <w:pPr>
                              <w:jc w:val="center"/>
                              <w:rPr>
                                <w:b/>
                              </w:rPr>
                            </w:pPr>
                            <w:r w:rsidRPr="000740D2">
                              <w:rPr>
                                <w:b/>
                              </w:rPr>
                              <w:t>2.60</w:t>
                            </w:r>
                          </w:p>
                        </w:tc>
                        <w:tc>
                          <w:tcPr>
                            <w:tcW w:w="1249" w:type="dxa"/>
                            <w:vAlign w:val="center"/>
                          </w:tcPr>
                          <w:p w14:paraId="034D44BE" w14:textId="77777777" w:rsidR="008D609A" w:rsidRPr="000740D2" w:rsidRDefault="00DF4C57" w:rsidP="000740D2">
                            <w:pPr>
                              <w:jc w:val="center"/>
                              <w:rPr>
                                <w:b/>
                              </w:rPr>
                            </w:pPr>
                            <w:r w:rsidRPr="000740D2">
                              <w:rPr>
                                <w:b/>
                              </w:rPr>
                              <w:t>+0.60</w:t>
                            </w:r>
                          </w:p>
                        </w:tc>
                      </w:tr>
                      <w:tr w:rsidR="000740D2" w:rsidRPr="000740D2" w14:paraId="49E58A5D" w14:textId="77777777" w:rsidTr="0051453A">
                        <w:trPr>
                          <w:trHeight w:val="475"/>
                        </w:trPr>
                        <w:tc>
                          <w:tcPr>
                            <w:tcW w:w="1260" w:type="dxa"/>
                            <w:vAlign w:val="center"/>
                          </w:tcPr>
                          <w:p w14:paraId="76782948" w14:textId="77777777" w:rsidR="008D609A" w:rsidRPr="000740D2" w:rsidRDefault="00DF4C57" w:rsidP="000740D2">
                            <w:pPr>
                              <w:jc w:val="center"/>
                              <w:rPr>
                                <w:b/>
                              </w:rPr>
                            </w:pPr>
                            <w:r w:rsidRPr="000740D2">
                              <w:rPr>
                                <w:b/>
                                <w:color w:val="FF0000"/>
                              </w:rPr>
                              <w:t>2.00</w:t>
                            </w:r>
                          </w:p>
                        </w:tc>
                        <w:tc>
                          <w:tcPr>
                            <w:tcW w:w="1249" w:type="dxa"/>
                            <w:vAlign w:val="center"/>
                          </w:tcPr>
                          <w:p w14:paraId="7AD49F05" w14:textId="77777777" w:rsidR="008D609A" w:rsidRPr="000740D2" w:rsidRDefault="00DF4C57" w:rsidP="000740D2">
                            <w:pPr>
                              <w:jc w:val="center"/>
                            </w:pPr>
                            <w:r w:rsidRPr="000740D2">
                              <w:rPr>
                                <w:color w:val="FF0000"/>
                              </w:rPr>
                              <w:t>-0.02</w:t>
                            </w:r>
                          </w:p>
                        </w:tc>
                      </w:tr>
                      <w:tr w:rsidR="000740D2" w:rsidRPr="000740D2" w14:paraId="00A0D077" w14:textId="77777777" w:rsidTr="0051453A">
                        <w:trPr>
                          <w:trHeight w:val="475"/>
                        </w:trPr>
                        <w:tc>
                          <w:tcPr>
                            <w:tcW w:w="1260" w:type="dxa"/>
                            <w:vAlign w:val="center"/>
                          </w:tcPr>
                          <w:p w14:paraId="05F9DBE5" w14:textId="77777777" w:rsidR="008D609A" w:rsidRPr="0051453A" w:rsidRDefault="00DF4C57" w:rsidP="000740D2">
                            <w:pPr>
                              <w:jc w:val="center"/>
                              <w:rPr>
                                <w:color w:val="FF0000"/>
                              </w:rPr>
                            </w:pPr>
                            <w:r w:rsidRPr="0051453A">
                              <w:rPr>
                                <w:color w:val="FF0000"/>
                              </w:rPr>
                              <w:t>2.08</w:t>
                            </w:r>
                          </w:p>
                        </w:tc>
                        <w:tc>
                          <w:tcPr>
                            <w:tcW w:w="1249" w:type="dxa"/>
                            <w:vAlign w:val="center"/>
                          </w:tcPr>
                          <w:p w14:paraId="5D7585F4" w14:textId="77777777" w:rsidR="008D609A" w:rsidRPr="0051453A" w:rsidRDefault="00DF4C57" w:rsidP="000740D2">
                            <w:pPr>
                              <w:jc w:val="center"/>
                              <w:rPr>
                                <w:color w:val="FF0000"/>
                              </w:rPr>
                            </w:pPr>
                            <w:r w:rsidRPr="0051453A">
                              <w:rPr>
                                <w:color w:val="FF0000"/>
                              </w:rPr>
                              <w:t>+0.09</w:t>
                            </w:r>
                          </w:p>
                        </w:tc>
                      </w:tr>
                      <w:tr w:rsidR="000740D2" w:rsidRPr="000740D2" w14:paraId="51A1C147" w14:textId="77777777" w:rsidTr="0051453A">
                        <w:trPr>
                          <w:trHeight w:val="475"/>
                        </w:trPr>
                        <w:tc>
                          <w:tcPr>
                            <w:tcW w:w="1260" w:type="dxa"/>
                            <w:vAlign w:val="center"/>
                          </w:tcPr>
                          <w:p w14:paraId="346A0B25" w14:textId="77777777" w:rsidR="008D609A" w:rsidRPr="0051453A" w:rsidRDefault="00DF4C57" w:rsidP="000740D2">
                            <w:pPr>
                              <w:jc w:val="center"/>
                            </w:pPr>
                            <w:r w:rsidRPr="0051453A">
                              <w:t>2.15</w:t>
                            </w:r>
                          </w:p>
                        </w:tc>
                        <w:tc>
                          <w:tcPr>
                            <w:tcW w:w="1249" w:type="dxa"/>
                            <w:vAlign w:val="center"/>
                          </w:tcPr>
                          <w:p w14:paraId="633A60D5" w14:textId="77777777" w:rsidR="008D609A" w:rsidRPr="000740D2" w:rsidRDefault="00DF4C57" w:rsidP="000740D2">
                            <w:pPr>
                              <w:jc w:val="center"/>
                            </w:pPr>
                            <w:r w:rsidRPr="000740D2">
                              <w:t>+0.26</w:t>
                            </w:r>
                          </w:p>
                        </w:tc>
                      </w:tr>
                      <w:tr w:rsidR="000740D2" w:rsidRPr="000740D2" w14:paraId="609154AF" w14:textId="77777777" w:rsidTr="0051453A">
                        <w:trPr>
                          <w:trHeight w:val="475"/>
                        </w:trPr>
                        <w:tc>
                          <w:tcPr>
                            <w:tcW w:w="1260" w:type="dxa"/>
                            <w:vAlign w:val="center"/>
                          </w:tcPr>
                          <w:p w14:paraId="4580A68C" w14:textId="77777777" w:rsidR="008D609A" w:rsidRPr="0051453A" w:rsidRDefault="00DF4C57" w:rsidP="000740D2">
                            <w:pPr>
                              <w:jc w:val="center"/>
                            </w:pPr>
                            <w:r w:rsidRPr="0051453A">
                              <w:t>2.46</w:t>
                            </w:r>
                          </w:p>
                        </w:tc>
                        <w:tc>
                          <w:tcPr>
                            <w:tcW w:w="1249" w:type="dxa"/>
                            <w:vAlign w:val="center"/>
                          </w:tcPr>
                          <w:p w14:paraId="738215F5" w14:textId="77777777" w:rsidR="008D609A" w:rsidRPr="000740D2" w:rsidRDefault="00DF4C57" w:rsidP="000740D2">
                            <w:pPr>
                              <w:jc w:val="center"/>
                            </w:pPr>
                            <w:r w:rsidRPr="000740D2">
                              <w:t>+0.43</w:t>
                            </w:r>
                          </w:p>
                        </w:tc>
                      </w:tr>
                      <w:tr w:rsidR="000740D2" w:rsidRPr="000740D2" w14:paraId="5A99A31B" w14:textId="77777777" w:rsidTr="0051453A">
                        <w:trPr>
                          <w:trHeight w:val="475"/>
                        </w:trPr>
                        <w:tc>
                          <w:tcPr>
                            <w:tcW w:w="1260" w:type="dxa"/>
                            <w:vAlign w:val="center"/>
                          </w:tcPr>
                          <w:p w14:paraId="426AA101" w14:textId="77777777" w:rsidR="008D609A" w:rsidRPr="0051453A" w:rsidRDefault="00DF4C57" w:rsidP="000740D2">
                            <w:pPr>
                              <w:jc w:val="center"/>
                            </w:pPr>
                            <w:r w:rsidRPr="0051453A">
                              <w:t>2.33</w:t>
                            </w:r>
                          </w:p>
                        </w:tc>
                        <w:tc>
                          <w:tcPr>
                            <w:tcW w:w="1249" w:type="dxa"/>
                            <w:vAlign w:val="center"/>
                          </w:tcPr>
                          <w:p w14:paraId="0FAF7EA1" w14:textId="77777777" w:rsidR="008D609A" w:rsidRPr="000740D2" w:rsidRDefault="00DF4C57" w:rsidP="000740D2">
                            <w:pPr>
                              <w:jc w:val="center"/>
                            </w:pPr>
                            <w:r w:rsidRPr="000740D2">
                              <w:t>+0.38</w:t>
                            </w:r>
                          </w:p>
                        </w:tc>
                      </w:tr>
                      <w:tr w:rsidR="000740D2" w:rsidRPr="000740D2" w14:paraId="28696E2A" w14:textId="77777777" w:rsidTr="0051453A">
                        <w:trPr>
                          <w:trHeight w:val="475"/>
                        </w:trPr>
                        <w:tc>
                          <w:tcPr>
                            <w:tcW w:w="1260" w:type="dxa"/>
                            <w:vAlign w:val="center"/>
                          </w:tcPr>
                          <w:p w14:paraId="53131AA0" w14:textId="77777777" w:rsidR="008D609A" w:rsidRPr="000740D2" w:rsidRDefault="00DF4C57" w:rsidP="000740D2">
                            <w:pPr>
                              <w:jc w:val="center"/>
                              <w:rPr>
                                <w:b/>
                              </w:rPr>
                            </w:pPr>
                            <w:r w:rsidRPr="000740D2">
                              <w:rPr>
                                <w:b/>
                              </w:rPr>
                              <w:t>2.58</w:t>
                            </w:r>
                          </w:p>
                        </w:tc>
                        <w:tc>
                          <w:tcPr>
                            <w:tcW w:w="1249" w:type="dxa"/>
                            <w:vAlign w:val="center"/>
                          </w:tcPr>
                          <w:p w14:paraId="1EF14178" w14:textId="77777777" w:rsidR="008D609A" w:rsidRPr="000740D2" w:rsidRDefault="00DF4C57" w:rsidP="000740D2">
                            <w:pPr>
                              <w:jc w:val="center"/>
                            </w:pPr>
                            <w:r w:rsidRPr="000740D2">
                              <w:t>+0.39</w:t>
                            </w:r>
                          </w:p>
                        </w:tc>
                      </w:tr>
                      <w:tr w:rsidR="000740D2" w:rsidRPr="000740D2" w14:paraId="4B225436" w14:textId="77777777" w:rsidTr="0051453A">
                        <w:trPr>
                          <w:trHeight w:val="545"/>
                        </w:trPr>
                        <w:tc>
                          <w:tcPr>
                            <w:tcW w:w="1260" w:type="dxa"/>
                            <w:vAlign w:val="center"/>
                          </w:tcPr>
                          <w:p w14:paraId="6FB4055D" w14:textId="77777777" w:rsidR="008D609A" w:rsidRPr="000740D2" w:rsidRDefault="00DF4C57" w:rsidP="000740D2">
                            <w:pPr>
                              <w:jc w:val="center"/>
                              <w:rPr>
                                <w:b/>
                              </w:rPr>
                            </w:pPr>
                            <w:r w:rsidRPr="000740D2">
                              <w:rPr>
                                <w:b/>
                              </w:rPr>
                              <w:t>2.64</w:t>
                            </w:r>
                          </w:p>
                        </w:tc>
                        <w:tc>
                          <w:tcPr>
                            <w:tcW w:w="1249" w:type="dxa"/>
                            <w:vAlign w:val="center"/>
                          </w:tcPr>
                          <w:p w14:paraId="683EC542" w14:textId="77777777" w:rsidR="008D609A" w:rsidRPr="000740D2" w:rsidRDefault="00DF4C57" w:rsidP="000740D2">
                            <w:pPr>
                              <w:jc w:val="center"/>
                            </w:pPr>
                            <w:r w:rsidRPr="000740D2">
                              <w:t>+0.41</w:t>
                            </w:r>
                          </w:p>
                        </w:tc>
                      </w:tr>
                      <w:tr w:rsidR="000740D2" w:rsidRPr="000740D2" w14:paraId="4B259C5B" w14:textId="77777777" w:rsidTr="0051453A">
                        <w:trPr>
                          <w:trHeight w:val="518"/>
                        </w:trPr>
                        <w:tc>
                          <w:tcPr>
                            <w:tcW w:w="1260" w:type="dxa"/>
                            <w:vAlign w:val="center"/>
                          </w:tcPr>
                          <w:p w14:paraId="7F057048" w14:textId="77777777" w:rsidR="008D609A" w:rsidRPr="000740D2" w:rsidRDefault="00DF4C57" w:rsidP="000740D2">
                            <w:pPr>
                              <w:jc w:val="center"/>
                              <w:rPr>
                                <w:b/>
                              </w:rPr>
                            </w:pPr>
                            <w:r w:rsidRPr="000740D2">
                              <w:rPr>
                                <w:b/>
                                <w:color w:val="FF0000"/>
                              </w:rPr>
                              <w:t>1.90</w:t>
                            </w:r>
                          </w:p>
                        </w:tc>
                        <w:tc>
                          <w:tcPr>
                            <w:tcW w:w="1249" w:type="dxa"/>
                            <w:vAlign w:val="center"/>
                          </w:tcPr>
                          <w:p w14:paraId="0EB1841A" w14:textId="77777777" w:rsidR="008D609A" w:rsidRPr="000740D2" w:rsidRDefault="00DF4C57" w:rsidP="000740D2">
                            <w:pPr>
                              <w:jc w:val="center"/>
                            </w:pPr>
                            <w:r w:rsidRPr="000740D2">
                              <w:rPr>
                                <w:color w:val="FF0000"/>
                              </w:rPr>
                              <w:t>-0.01</w:t>
                            </w:r>
                          </w:p>
                        </w:tc>
                      </w:tr>
                      <w:tr w:rsidR="000740D2" w:rsidRPr="000740D2" w14:paraId="01EDE60F" w14:textId="77777777" w:rsidTr="0051453A">
                        <w:trPr>
                          <w:trHeight w:val="455"/>
                        </w:trPr>
                        <w:tc>
                          <w:tcPr>
                            <w:tcW w:w="1260" w:type="dxa"/>
                            <w:vAlign w:val="center"/>
                          </w:tcPr>
                          <w:p w14:paraId="7CEC30C3" w14:textId="77777777" w:rsidR="008D609A" w:rsidRPr="000740D2" w:rsidRDefault="000740D2" w:rsidP="000740D2">
                            <w:pPr>
                              <w:jc w:val="center"/>
                              <w:rPr>
                                <w:b/>
                              </w:rPr>
                            </w:pPr>
                            <w:r w:rsidRPr="000740D2">
                              <w:rPr>
                                <w:b/>
                              </w:rPr>
                              <w:t>2.60</w:t>
                            </w:r>
                          </w:p>
                        </w:tc>
                        <w:tc>
                          <w:tcPr>
                            <w:tcW w:w="1249" w:type="dxa"/>
                            <w:vAlign w:val="center"/>
                          </w:tcPr>
                          <w:p w14:paraId="0C17A3A7" w14:textId="77777777" w:rsidR="008D609A" w:rsidRPr="000740D2" w:rsidRDefault="000740D2" w:rsidP="000740D2">
                            <w:pPr>
                              <w:jc w:val="center"/>
                            </w:pPr>
                            <w:r w:rsidRPr="000740D2">
                              <w:t>+0.49</w:t>
                            </w:r>
                          </w:p>
                        </w:tc>
                      </w:tr>
                      <w:tr w:rsidR="000740D2" w:rsidRPr="000740D2" w14:paraId="59989251" w14:textId="77777777" w:rsidTr="0051453A">
                        <w:trPr>
                          <w:trHeight w:val="437"/>
                        </w:trPr>
                        <w:tc>
                          <w:tcPr>
                            <w:tcW w:w="1260" w:type="dxa"/>
                            <w:vAlign w:val="center"/>
                          </w:tcPr>
                          <w:p w14:paraId="1E9F7D41" w14:textId="77777777" w:rsidR="008D609A" w:rsidRPr="000740D2" w:rsidRDefault="000740D2" w:rsidP="000740D2">
                            <w:pPr>
                              <w:jc w:val="center"/>
                              <w:rPr>
                                <w:b/>
                              </w:rPr>
                            </w:pPr>
                            <w:r w:rsidRPr="000740D2">
                              <w:rPr>
                                <w:b/>
                              </w:rPr>
                              <w:t>2.67</w:t>
                            </w:r>
                          </w:p>
                        </w:tc>
                        <w:tc>
                          <w:tcPr>
                            <w:tcW w:w="1249" w:type="dxa"/>
                            <w:vAlign w:val="center"/>
                          </w:tcPr>
                          <w:p w14:paraId="6794FC1B" w14:textId="77777777" w:rsidR="008D609A" w:rsidRPr="000740D2" w:rsidRDefault="000740D2" w:rsidP="000740D2">
                            <w:pPr>
                              <w:jc w:val="center"/>
                              <w:rPr>
                                <w:b/>
                              </w:rPr>
                            </w:pPr>
                            <w:r w:rsidRPr="000740D2">
                              <w:rPr>
                                <w:b/>
                              </w:rPr>
                              <w:t>+0.70</w:t>
                            </w:r>
                          </w:p>
                        </w:tc>
                      </w:tr>
                      <w:tr w:rsidR="000740D2" w:rsidRPr="000740D2" w14:paraId="40BBBC40" w14:textId="77777777" w:rsidTr="0051453A">
                        <w:trPr>
                          <w:trHeight w:val="475"/>
                        </w:trPr>
                        <w:tc>
                          <w:tcPr>
                            <w:tcW w:w="1260" w:type="dxa"/>
                            <w:vAlign w:val="center"/>
                          </w:tcPr>
                          <w:p w14:paraId="4D320697" w14:textId="77777777" w:rsidR="008D609A" w:rsidRPr="0051453A" w:rsidRDefault="000740D2" w:rsidP="000740D2">
                            <w:pPr>
                              <w:jc w:val="center"/>
                            </w:pPr>
                            <w:r w:rsidRPr="0051453A">
                              <w:t>2.17</w:t>
                            </w:r>
                          </w:p>
                        </w:tc>
                        <w:tc>
                          <w:tcPr>
                            <w:tcW w:w="1249" w:type="dxa"/>
                            <w:vAlign w:val="center"/>
                          </w:tcPr>
                          <w:p w14:paraId="1333AE8B" w14:textId="77777777" w:rsidR="008D609A" w:rsidRPr="000740D2" w:rsidRDefault="000740D2" w:rsidP="000740D2">
                            <w:pPr>
                              <w:jc w:val="center"/>
                            </w:pPr>
                            <w:r w:rsidRPr="000740D2">
                              <w:rPr>
                                <w:color w:val="FF0000"/>
                              </w:rPr>
                              <w:t>-0.09</w:t>
                            </w:r>
                          </w:p>
                        </w:tc>
                      </w:tr>
                      <w:tr w:rsidR="000740D2" w:rsidRPr="000740D2" w14:paraId="3AA244F3" w14:textId="77777777" w:rsidTr="0051453A">
                        <w:trPr>
                          <w:trHeight w:val="475"/>
                        </w:trPr>
                        <w:tc>
                          <w:tcPr>
                            <w:tcW w:w="1260" w:type="dxa"/>
                            <w:vAlign w:val="center"/>
                          </w:tcPr>
                          <w:p w14:paraId="7D31AE1A" w14:textId="77777777" w:rsidR="008D609A" w:rsidRPr="000740D2" w:rsidRDefault="000740D2" w:rsidP="000740D2">
                            <w:pPr>
                              <w:jc w:val="center"/>
                              <w:rPr>
                                <w:b/>
                              </w:rPr>
                            </w:pPr>
                            <w:r w:rsidRPr="000740D2">
                              <w:rPr>
                                <w:b/>
                                <w:color w:val="FF0000"/>
                              </w:rPr>
                              <w:t>1.80</w:t>
                            </w:r>
                          </w:p>
                        </w:tc>
                        <w:tc>
                          <w:tcPr>
                            <w:tcW w:w="1249" w:type="dxa"/>
                            <w:vAlign w:val="center"/>
                          </w:tcPr>
                          <w:p w14:paraId="75F106E4" w14:textId="77777777" w:rsidR="008D609A" w:rsidRPr="000740D2" w:rsidRDefault="000740D2" w:rsidP="000740D2">
                            <w:pPr>
                              <w:jc w:val="center"/>
                              <w:rPr>
                                <w:b/>
                              </w:rPr>
                            </w:pPr>
                            <w:r w:rsidRPr="000740D2">
                              <w:rPr>
                                <w:b/>
                                <w:color w:val="FF0000"/>
                              </w:rPr>
                              <w:t>-0.42</w:t>
                            </w:r>
                          </w:p>
                        </w:tc>
                      </w:tr>
                      <w:tr w:rsidR="000740D2" w:rsidRPr="000740D2" w14:paraId="0CE1AC75" w14:textId="77777777" w:rsidTr="0051453A">
                        <w:trPr>
                          <w:trHeight w:val="475"/>
                        </w:trPr>
                        <w:tc>
                          <w:tcPr>
                            <w:tcW w:w="1260" w:type="dxa"/>
                            <w:vAlign w:val="center"/>
                          </w:tcPr>
                          <w:p w14:paraId="7E3BFC4F" w14:textId="77777777" w:rsidR="008D609A" w:rsidRPr="000740D2" w:rsidRDefault="000740D2" w:rsidP="000740D2">
                            <w:pPr>
                              <w:jc w:val="center"/>
                              <w:rPr>
                                <w:b/>
                              </w:rPr>
                            </w:pPr>
                            <w:r w:rsidRPr="000740D2">
                              <w:rPr>
                                <w:b/>
                              </w:rPr>
                              <w:t>3.00</w:t>
                            </w:r>
                          </w:p>
                        </w:tc>
                        <w:tc>
                          <w:tcPr>
                            <w:tcW w:w="1249" w:type="dxa"/>
                            <w:vAlign w:val="center"/>
                          </w:tcPr>
                          <w:p w14:paraId="5E4B6154" w14:textId="77777777" w:rsidR="008D609A" w:rsidRPr="000740D2" w:rsidRDefault="000740D2" w:rsidP="000740D2">
                            <w:pPr>
                              <w:jc w:val="center"/>
                              <w:rPr>
                                <w:b/>
                              </w:rPr>
                            </w:pPr>
                            <w:r w:rsidRPr="000740D2">
                              <w:rPr>
                                <w:b/>
                              </w:rPr>
                              <w:t>+0.85</w:t>
                            </w:r>
                          </w:p>
                        </w:tc>
                      </w:tr>
                      <w:tr w:rsidR="000740D2" w:rsidRPr="000740D2" w14:paraId="6471F3F1" w14:textId="77777777" w:rsidTr="0051453A">
                        <w:trPr>
                          <w:trHeight w:val="475"/>
                        </w:trPr>
                        <w:tc>
                          <w:tcPr>
                            <w:tcW w:w="1260" w:type="dxa"/>
                            <w:vAlign w:val="center"/>
                          </w:tcPr>
                          <w:p w14:paraId="48A1CF48" w14:textId="77777777" w:rsidR="008D609A" w:rsidRPr="000740D2" w:rsidRDefault="000740D2" w:rsidP="000740D2">
                            <w:pPr>
                              <w:jc w:val="center"/>
                              <w:rPr>
                                <w:b/>
                              </w:rPr>
                            </w:pPr>
                            <w:r w:rsidRPr="000740D2">
                              <w:rPr>
                                <w:b/>
                                <w:color w:val="FF0000"/>
                              </w:rPr>
                              <w:t>2.00</w:t>
                            </w:r>
                          </w:p>
                        </w:tc>
                        <w:tc>
                          <w:tcPr>
                            <w:tcW w:w="1249" w:type="dxa"/>
                            <w:vAlign w:val="center"/>
                          </w:tcPr>
                          <w:p w14:paraId="0299E1A4" w14:textId="77777777" w:rsidR="008D609A" w:rsidRPr="000740D2" w:rsidRDefault="008D609A" w:rsidP="000740D2">
                            <w:pPr>
                              <w:jc w:val="center"/>
                              <w:rPr>
                                <w:b/>
                              </w:rPr>
                            </w:pPr>
                          </w:p>
                        </w:tc>
                      </w:tr>
                      <w:tr w:rsidR="000740D2" w:rsidRPr="000740D2" w14:paraId="1D775C95" w14:textId="77777777" w:rsidTr="0051453A">
                        <w:trPr>
                          <w:trHeight w:val="475"/>
                        </w:trPr>
                        <w:tc>
                          <w:tcPr>
                            <w:tcW w:w="1260" w:type="dxa"/>
                            <w:vAlign w:val="center"/>
                          </w:tcPr>
                          <w:p w14:paraId="02A85A92" w14:textId="77777777" w:rsidR="008D609A" w:rsidRPr="000740D2" w:rsidRDefault="000740D2" w:rsidP="000740D2">
                            <w:pPr>
                              <w:jc w:val="center"/>
                              <w:rPr>
                                <w:b/>
                              </w:rPr>
                            </w:pPr>
                            <w:r w:rsidRPr="000740D2">
                              <w:rPr>
                                <w:b/>
                              </w:rPr>
                              <w:t>3.00</w:t>
                            </w:r>
                          </w:p>
                        </w:tc>
                        <w:tc>
                          <w:tcPr>
                            <w:tcW w:w="1249" w:type="dxa"/>
                            <w:vAlign w:val="center"/>
                          </w:tcPr>
                          <w:p w14:paraId="0FA73A61" w14:textId="77777777" w:rsidR="008D609A" w:rsidRPr="000740D2" w:rsidRDefault="000740D2" w:rsidP="000740D2">
                            <w:pPr>
                              <w:jc w:val="center"/>
                              <w:rPr>
                                <w:b/>
                              </w:rPr>
                            </w:pPr>
                            <w:r w:rsidRPr="000740D2">
                              <w:rPr>
                                <w:b/>
                              </w:rPr>
                              <w:t>+0.70</w:t>
                            </w:r>
                          </w:p>
                        </w:tc>
                      </w:tr>
                      <w:tr w:rsidR="000740D2" w:rsidRPr="000740D2" w14:paraId="346CAF1F" w14:textId="77777777" w:rsidTr="0051453A">
                        <w:trPr>
                          <w:trHeight w:val="475"/>
                        </w:trPr>
                        <w:tc>
                          <w:tcPr>
                            <w:tcW w:w="1260" w:type="dxa"/>
                            <w:vAlign w:val="center"/>
                          </w:tcPr>
                          <w:p w14:paraId="0727733C" w14:textId="77777777" w:rsidR="008D609A" w:rsidRPr="0051453A" w:rsidRDefault="000740D2" w:rsidP="000740D2">
                            <w:pPr>
                              <w:jc w:val="center"/>
                            </w:pPr>
                            <w:r w:rsidRPr="0051453A">
                              <w:t>2.50</w:t>
                            </w:r>
                          </w:p>
                        </w:tc>
                        <w:tc>
                          <w:tcPr>
                            <w:tcW w:w="1249" w:type="dxa"/>
                            <w:vAlign w:val="center"/>
                          </w:tcPr>
                          <w:p w14:paraId="0F7C73A1" w14:textId="77777777" w:rsidR="008D609A" w:rsidRPr="000740D2" w:rsidRDefault="000740D2" w:rsidP="000740D2">
                            <w:pPr>
                              <w:jc w:val="center"/>
                            </w:pPr>
                            <w:r w:rsidRPr="000740D2">
                              <w:t>+0.38</w:t>
                            </w:r>
                          </w:p>
                        </w:tc>
                      </w:tr>
                    </w:tbl>
                    <w:p w14:paraId="4887049D" w14:textId="77777777" w:rsidR="005B0C2F" w:rsidRPr="000740D2" w:rsidRDefault="005B0C2F" w:rsidP="000740D2">
                      <w:pPr>
                        <w:jc w:val="center"/>
                        <w:rPr>
                          <w:b/>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970BFA7" wp14:editId="65752E13">
                <wp:simplePos x="0" y="0"/>
                <wp:positionH relativeFrom="column">
                  <wp:posOffset>2381250</wp:posOffset>
                </wp:positionH>
                <wp:positionV relativeFrom="paragraph">
                  <wp:posOffset>66040</wp:posOffset>
                </wp:positionV>
                <wp:extent cx="3581400" cy="314325"/>
                <wp:effectExtent l="0" t="0" r="1905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14325"/>
                        </a:xfrm>
                        <a:prstGeom prst="rect">
                          <a:avLst/>
                        </a:prstGeom>
                        <a:solidFill>
                          <a:srgbClr val="FFFFFF"/>
                        </a:solidFill>
                        <a:ln w="9525">
                          <a:solidFill>
                            <a:srgbClr val="000000"/>
                          </a:solidFill>
                          <a:miter lim="800000"/>
                          <a:headEnd/>
                          <a:tailEnd/>
                        </a:ln>
                      </wps:spPr>
                      <wps:txbx>
                        <w:txbxContent>
                          <w:p w14:paraId="7A2280F7" w14:textId="77777777" w:rsidR="009D0F3C" w:rsidRPr="009D0F3C" w:rsidRDefault="009D0F3C" w:rsidP="009D0F3C">
                            <w:pPr>
                              <w:rPr>
                                <w:b/>
                                <w:sz w:val="24"/>
                                <w:szCs w:val="24"/>
                              </w:rPr>
                            </w:pPr>
                            <w:r w:rsidRPr="009D0F3C">
                              <w:rPr>
                                <w:b/>
                                <w:sz w:val="24"/>
                                <w:szCs w:val="24"/>
                              </w:rPr>
                              <w:t xml:space="preserve">What </w:t>
                            </w:r>
                            <w:r w:rsidR="000740D2">
                              <w:rPr>
                                <w:b/>
                                <w:sz w:val="24"/>
                                <w:szCs w:val="24"/>
                              </w:rPr>
                              <w:t xml:space="preserve">5 </w:t>
                            </w:r>
                            <w:r w:rsidRPr="009D0F3C">
                              <w:rPr>
                                <w:b/>
                                <w:sz w:val="24"/>
                                <w:szCs w:val="24"/>
                              </w:rPr>
                              <w:t>industries are of most interest to you</w:t>
                            </w:r>
                            <w:r w:rsidR="000740D2">
                              <w:rPr>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0BFA7" id="_x0000_s1033" type="#_x0000_t202" style="position:absolute;margin-left:187.5pt;margin-top:5.2pt;width:282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">
                <v:textbox>
                  <w:txbxContent>
                    <w:p w14:paraId="7A2280F7" w14:textId="77777777" w:rsidR="009D0F3C" w:rsidRPr="009D0F3C" w:rsidRDefault="009D0F3C" w:rsidP="009D0F3C">
                      <w:pPr>
                        <w:rPr>
                          <w:b/>
                          <w:sz w:val="24"/>
                          <w:szCs w:val="24"/>
                        </w:rPr>
                      </w:pPr>
                      <w:r w:rsidRPr="009D0F3C">
                        <w:rPr>
                          <w:b/>
                          <w:sz w:val="24"/>
                          <w:szCs w:val="24"/>
                        </w:rPr>
                        <w:t xml:space="preserve">What </w:t>
                      </w:r>
                      <w:r w:rsidR="000740D2">
                        <w:rPr>
                          <w:b/>
                          <w:sz w:val="24"/>
                          <w:szCs w:val="24"/>
                        </w:rPr>
                        <w:t xml:space="preserve">5 </w:t>
                      </w:r>
                      <w:r w:rsidRPr="009D0F3C">
                        <w:rPr>
                          <w:b/>
                          <w:sz w:val="24"/>
                          <w:szCs w:val="24"/>
                        </w:rPr>
                        <w:t>industries are of most interest to you</w:t>
                      </w:r>
                      <w:r w:rsidR="000740D2">
                        <w:rPr>
                          <w:b/>
                          <w:sz w:val="24"/>
                          <w:szCs w:val="24"/>
                        </w:rPr>
                        <w:t>?</w:t>
                      </w:r>
                    </w:p>
                  </w:txbxContent>
                </v:textbox>
                <w10:wrap type="square"/>
              </v:shape>
            </w:pict>
          </mc:Fallback>
        </mc:AlternateContent>
      </w:r>
      <w:r w:rsidR="005B0C2F">
        <w:rPr>
          <w:rFonts w:cstheme="minorHAnsi"/>
          <w:noProof/>
          <w:color w:val="000000"/>
        </w:rPr>
        <mc:AlternateContent>
          <mc:Choice Requires="wps">
            <w:drawing>
              <wp:anchor distT="0" distB="0" distL="114300" distR="114300" simplePos="0" relativeHeight="251678720" behindDoc="0" locked="0" layoutInCell="1" allowOverlap="1" wp14:anchorId="5B7588E2" wp14:editId="47113B37">
                <wp:simplePos x="0" y="0"/>
                <wp:positionH relativeFrom="column">
                  <wp:posOffset>2038350</wp:posOffset>
                </wp:positionH>
                <wp:positionV relativeFrom="paragraph">
                  <wp:posOffset>561975</wp:posOffset>
                </wp:positionV>
                <wp:extent cx="66675" cy="641985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66675" cy="6419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802D54" id="Straight Connector 1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60.5pt,44.25pt" to="165.75pt,5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" strokecolor="black [3040]"/>
            </w:pict>
          </mc:Fallback>
        </mc:AlternateContent>
      </w:r>
    </w:p>
    <w:p w14:paraId="7F9AFBFA" w14:textId="77777777" w:rsidR="009D0F3C" w:rsidRPr="003174BF" w:rsidRDefault="005B0C2F" w:rsidP="003174BF">
      <w:pPr>
        <w:rPr>
          <w:rFonts w:cstheme="minorHAnsi"/>
          <w:color w:val="000000"/>
          <w:shd w:val="clear" w:color="auto" w:fill="FFFFFF"/>
        </w:rPr>
      </w:pPr>
      <w:r>
        <w:rPr>
          <w:rFonts w:cstheme="minorHAnsi"/>
          <w:noProof/>
          <w:color w:val="000000"/>
          <w:shd w:val="clear" w:color="auto" w:fill="FFFFFF"/>
        </w:rPr>
        <w:drawing>
          <wp:anchor distT="0" distB="0" distL="114300" distR="114300" simplePos="0" relativeHeight="251677696" behindDoc="0" locked="0" layoutInCell="1" allowOverlap="1" wp14:anchorId="7B198325" wp14:editId="1CC91E4D">
            <wp:simplePos x="0" y="0"/>
            <wp:positionH relativeFrom="column">
              <wp:posOffset>2038350</wp:posOffset>
            </wp:positionH>
            <wp:positionV relativeFrom="paragraph">
              <wp:posOffset>76200</wp:posOffset>
            </wp:positionV>
            <wp:extent cx="3919855" cy="6429375"/>
            <wp:effectExtent l="0" t="0" r="444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3. Industries.png"/>
                    <pic:cNvPicPr/>
                  </pic:nvPicPr>
                  <pic:blipFill>
                    <a:blip r:embed="rId11">
                      <a:extLst>
                        <a:ext uri="{28A0092B-C50C-407E-A947-70E740481C1C}">
                          <a14:useLocalDpi xmlns:a14="http://schemas.microsoft.com/office/drawing/2010/main" val="0"/>
                        </a:ext>
                      </a:extLst>
                    </a:blip>
                    <a:stretch>
                      <a:fillRect/>
                    </a:stretch>
                  </pic:blipFill>
                  <pic:spPr>
                    <a:xfrm>
                      <a:off x="0" y="0"/>
                      <a:ext cx="3919855" cy="6429375"/>
                    </a:xfrm>
                    <a:prstGeom prst="rect">
                      <a:avLst/>
                    </a:prstGeom>
                  </pic:spPr>
                </pic:pic>
              </a:graphicData>
            </a:graphic>
            <wp14:sizeRelH relativeFrom="page">
              <wp14:pctWidth>0</wp14:pctWidth>
            </wp14:sizeRelH>
            <wp14:sizeRelV relativeFrom="page">
              <wp14:pctHeight>0</wp14:pctHeight>
            </wp14:sizeRelV>
          </wp:anchor>
        </w:drawing>
      </w:r>
    </w:p>
    <w:sectPr w:rsidR="009D0F3C" w:rsidRPr="003174BF" w:rsidSect="00620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744"/>
    <w:multiLevelType w:val="hybridMultilevel"/>
    <w:tmpl w:val="581E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C7F19"/>
    <w:multiLevelType w:val="hybridMultilevel"/>
    <w:tmpl w:val="6ACA6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B31C96"/>
    <w:multiLevelType w:val="hybridMultilevel"/>
    <w:tmpl w:val="DEB42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B42CD9"/>
    <w:multiLevelType w:val="hybridMultilevel"/>
    <w:tmpl w:val="9B4C1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284382"/>
    <w:multiLevelType w:val="hybridMultilevel"/>
    <w:tmpl w:val="17AC6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757C9F"/>
    <w:multiLevelType w:val="hybridMultilevel"/>
    <w:tmpl w:val="70C8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785228"/>
    <w:multiLevelType w:val="hybridMultilevel"/>
    <w:tmpl w:val="1AD6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C1DE3"/>
    <w:multiLevelType w:val="hybridMultilevel"/>
    <w:tmpl w:val="69B49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DC23D4"/>
    <w:multiLevelType w:val="hybridMultilevel"/>
    <w:tmpl w:val="89308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F5016E"/>
    <w:multiLevelType w:val="hybridMultilevel"/>
    <w:tmpl w:val="E934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F351F"/>
    <w:multiLevelType w:val="hybridMultilevel"/>
    <w:tmpl w:val="257C7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73405742">
    <w:abstractNumId w:val="4"/>
  </w:num>
  <w:num w:numId="2" w16cid:durableId="103698580">
    <w:abstractNumId w:val="5"/>
  </w:num>
  <w:num w:numId="3" w16cid:durableId="1217618706">
    <w:abstractNumId w:val="7"/>
  </w:num>
  <w:num w:numId="4" w16cid:durableId="541089195">
    <w:abstractNumId w:val="9"/>
  </w:num>
  <w:num w:numId="5" w16cid:durableId="168109188">
    <w:abstractNumId w:val="6"/>
  </w:num>
  <w:num w:numId="6" w16cid:durableId="1659769427">
    <w:abstractNumId w:val="2"/>
  </w:num>
  <w:num w:numId="7" w16cid:durableId="1030764435">
    <w:abstractNumId w:val="0"/>
  </w:num>
  <w:num w:numId="8" w16cid:durableId="1875920910">
    <w:abstractNumId w:val="3"/>
  </w:num>
  <w:num w:numId="9" w16cid:durableId="1209293958">
    <w:abstractNumId w:val="8"/>
  </w:num>
  <w:num w:numId="10" w16cid:durableId="380397380">
    <w:abstractNumId w:val="10"/>
  </w:num>
  <w:num w:numId="11" w16cid:durableId="2136478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FC"/>
    <w:rsid w:val="000740D2"/>
    <w:rsid w:val="000E691B"/>
    <w:rsid w:val="00101017"/>
    <w:rsid w:val="00135027"/>
    <w:rsid w:val="0015682D"/>
    <w:rsid w:val="001D6AFC"/>
    <w:rsid w:val="003174BF"/>
    <w:rsid w:val="0034039A"/>
    <w:rsid w:val="00360CF1"/>
    <w:rsid w:val="004654C1"/>
    <w:rsid w:val="005139D0"/>
    <w:rsid w:val="0051453A"/>
    <w:rsid w:val="00530C1B"/>
    <w:rsid w:val="005B0C2F"/>
    <w:rsid w:val="005D1E93"/>
    <w:rsid w:val="00620306"/>
    <w:rsid w:val="0064659D"/>
    <w:rsid w:val="00655C0F"/>
    <w:rsid w:val="00675414"/>
    <w:rsid w:val="007E7E8A"/>
    <w:rsid w:val="008D5600"/>
    <w:rsid w:val="008D609A"/>
    <w:rsid w:val="009502FD"/>
    <w:rsid w:val="009D0F3C"/>
    <w:rsid w:val="00A007BB"/>
    <w:rsid w:val="00A401CF"/>
    <w:rsid w:val="00B4167A"/>
    <w:rsid w:val="00BA6B67"/>
    <w:rsid w:val="00BD36BE"/>
    <w:rsid w:val="00DF4C57"/>
    <w:rsid w:val="00E53D17"/>
    <w:rsid w:val="00F27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8B14"/>
  <w15:docId w15:val="{3C550F38-424B-42DE-B9D3-B2F7032D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D6A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AFC"/>
    <w:rPr>
      <w:rFonts w:ascii="Tahoma" w:hAnsi="Tahoma" w:cs="Tahoma"/>
      <w:sz w:val="16"/>
      <w:szCs w:val="16"/>
    </w:rPr>
  </w:style>
  <w:style w:type="character" w:customStyle="1" w:styleId="Heading2Char">
    <w:name w:val="Heading 2 Char"/>
    <w:basedOn w:val="DefaultParagraphFont"/>
    <w:link w:val="Heading2"/>
    <w:uiPriority w:val="9"/>
    <w:rsid w:val="001D6AFC"/>
    <w:rPr>
      <w:rFonts w:ascii="Times New Roman" w:eastAsia="Times New Roman" w:hAnsi="Times New Roman" w:cs="Times New Roman"/>
      <w:b/>
      <w:bCs/>
      <w:sz w:val="36"/>
      <w:szCs w:val="36"/>
    </w:rPr>
  </w:style>
  <w:style w:type="character" w:styleId="Strong">
    <w:name w:val="Strong"/>
    <w:basedOn w:val="DefaultParagraphFont"/>
    <w:uiPriority w:val="22"/>
    <w:qFormat/>
    <w:rsid w:val="00A007BB"/>
    <w:rPr>
      <w:b/>
      <w:bCs/>
    </w:rPr>
  </w:style>
  <w:style w:type="paragraph" w:styleId="ListParagraph">
    <w:name w:val="List Paragraph"/>
    <w:basedOn w:val="Normal"/>
    <w:uiPriority w:val="34"/>
    <w:qFormat/>
    <w:rsid w:val="00A007BB"/>
    <w:pPr>
      <w:ind w:left="720"/>
      <w:contextualSpacing/>
    </w:pPr>
  </w:style>
  <w:style w:type="table" w:styleId="TableGrid">
    <w:name w:val="Table Grid"/>
    <w:basedOn w:val="TableNormal"/>
    <w:uiPriority w:val="59"/>
    <w:rsid w:val="00646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03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505">
      <w:bodyDiv w:val="1"/>
      <w:marLeft w:val="0"/>
      <w:marRight w:val="0"/>
      <w:marTop w:val="0"/>
      <w:marBottom w:val="0"/>
      <w:divBdr>
        <w:top w:val="none" w:sz="0" w:space="0" w:color="auto"/>
        <w:left w:val="none" w:sz="0" w:space="0" w:color="auto"/>
        <w:bottom w:val="none" w:sz="0" w:space="0" w:color="auto"/>
        <w:right w:val="none" w:sz="0" w:space="0" w:color="auto"/>
      </w:divBdr>
    </w:div>
    <w:div w:id="164050489">
      <w:bodyDiv w:val="1"/>
      <w:marLeft w:val="0"/>
      <w:marRight w:val="0"/>
      <w:marTop w:val="0"/>
      <w:marBottom w:val="0"/>
      <w:divBdr>
        <w:top w:val="none" w:sz="0" w:space="0" w:color="auto"/>
        <w:left w:val="none" w:sz="0" w:space="0" w:color="auto"/>
        <w:bottom w:val="none" w:sz="0" w:space="0" w:color="auto"/>
        <w:right w:val="none" w:sz="0" w:space="0" w:color="auto"/>
      </w:divBdr>
    </w:div>
    <w:div w:id="863206248">
      <w:bodyDiv w:val="1"/>
      <w:marLeft w:val="0"/>
      <w:marRight w:val="0"/>
      <w:marTop w:val="0"/>
      <w:marBottom w:val="0"/>
      <w:divBdr>
        <w:top w:val="none" w:sz="0" w:space="0" w:color="auto"/>
        <w:left w:val="none" w:sz="0" w:space="0" w:color="auto"/>
        <w:bottom w:val="none" w:sz="0" w:space="0" w:color="auto"/>
        <w:right w:val="none" w:sz="0" w:space="0" w:color="auto"/>
      </w:divBdr>
    </w:div>
    <w:div w:id="1285699784">
      <w:bodyDiv w:val="1"/>
      <w:marLeft w:val="0"/>
      <w:marRight w:val="0"/>
      <w:marTop w:val="0"/>
      <w:marBottom w:val="0"/>
      <w:divBdr>
        <w:top w:val="none" w:sz="0" w:space="0" w:color="auto"/>
        <w:left w:val="none" w:sz="0" w:space="0" w:color="auto"/>
        <w:bottom w:val="none" w:sz="0" w:space="0" w:color="auto"/>
        <w:right w:val="none" w:sz="0" w:space="0" w:color="auto"/>
      </w:divBdr>
    </w:div>
    <w:div w:id="1310019411">
      <w:bodyDiv w:val="1"/>
      <w:marLeft w:val="0"/>
      <w:marRight w:val="0"/>
      <w:marTop w:val="0"/>
      <w:marBottom w:val="0"/>
      <w:divBdr>
        <w:top w:val="none" w:sz="0" w:space="0" w:color="auto"/>
        <w:left w:val="none" w:sz="0" w:space="0" w:color="auto"/>
        <w:bottom w:val="none" w:sz="0" w:space="0" w:color="auto"/>
        <w:right w:val="none" w:sz="0" w:space="0" w:color="auto"/>
      </w:divBdr>
    </w:div>
    <w:div w:id="1512646142">
      <w:bodyDiv w:val="1"/>
      <w:marLeft w:val="0"/>
      <w:marRight w:val="0"/>
      <w:marTop w:val="0"/>
      <w:marBottom w:val="0"/>
      <w:divBdr>
        <w:top w:val="none" w:sz="0" w:space="0" w:color="auto"/>
        <w:left w:val="none" w:sz="0" w:space="0" w:color="auto"/>
        <w:bottom w:val="none" w:sz="0" w:space="0" w:color="auto"/>
        <w:right w:val="none" w:sz="0" w:space="0" w:color="auto"/>
      </w:divBdr>
    </w:div>
    <w:div w:id="1530219825">
      <w:bodyDiv w:val="1"/>
      <w:marLeft w:val="0"/>
      <w:marRight w:val="0"/>
      <w:marTop w:val="0"/>
      <w:marBottom w:val="0"/>
      <w:divBdr>
        <w:top w:val="none" w:sz="0" w:space="0" w:color="auto"/>
        <w:left w:val="none" w:sz="0" w:space="0" w:color="auto"/>
        <w:bottom w:val="none" w:sz="0" w:space="0" w:color="auto"/>
        <w:right w:val="none" w:sz="0" w:space="0" w:color="auto"/>
      </w:divBdr>
    </w:div>
    <w:div w:id="1755930917">
      <w:bodyDiv w:val="1"/>
      <w:marLeft w:val="0"/>
      <w:marRight w:val="0"/>
      <w:marTop w:val="0"/>
      <w:marBottom w:val="0"/>
      <w:divBdr>
        <w:top w:val="none" w:sz="0" w:space="0" w:color="auto"/>
        <w:left w:val="none" w:sz="0" w:space="0" w:color="auto"/>
        <w:bottom w:val="none" w:sz="0" w:space="0" w:color="auto"/>
        <w:right w:val="none" w:sz="0" w:space="0" w:color="auto"/>
      </w:divBdr>
    </w:div>
    <w:div w:id="1767069285">
      <w:bodyDiv w:val="1"/>
      <w:marLeft w:val="0"/>
      <w:marRight w:val="0"/>
      <w:marTop w:val="0"/>
      <w:marBottom w:val="0"/>
      <w:divBdr>
        <w:top w:val="none" w:sz="0" w:space="0" w:color="auto"/>
        <w:left w:val="none" w:sz="0" w:space="0" w:color="auto"/>
        <w:bottom w:val="none" w:sz="0" w:space="0" w:color="auto"/>
        <w:right w:val="none" w:sz="0" w:space="0" w:color="auto"/>
      </w:divBdr>
      <w:divsChild>
        <w:div w:id="1848060052">
          <w:marLeft w:val="0"/>
          <w:marRight w:val="0"/>
          <w:marTop w:val="0"/>
          <w:marBottom w:val="0"/>
          <w:divBdr>
            <w:top w:val="none" w:sz="0" w:space="0" w:color="auto"/>
            <w:left w:val="none" w:sz="0" w:space="0" w:color="auto"/>
            <w:bottom w:val="none" w:sz="0" w:space="0" w:color="auto"/>
            <w:right w:val="none" w:sz="0" w:space="0" w:color="auto"/>
          </w:divBdr>
        </w:div>
        <w:div w:id="1090007677">
          <w:marLeft w:val="0"/>
          <w:marRight w:val="0"/>
          <w:marTop w:val="0"/>
          <w:marBottom w:val="0"/>
          <w:divBdr>
            <w:top w:val="none" w:sz="0" w:space="0" w:color="auto"/>
            <w:left w:val="none" w:sz="0" w:space="0" w:color="auto"/>
            <w:bottom w:val="none" w:sz="0" w:space="0" w:color="auto"/>
            <w:right w:val="none" w:sz="0" w:space="0" w:color="auto"/>
          </w:divBdr>
        </w:div>
        <w:div w:id="2113888475">
          <w:marLeft w:val="0"/>
          <w:marRight w:val="0"/>
          <w:marTop w:val="0"/>
          <w:marBottom w:val="0"/>
          <w:divBdr>
            <w:top w:val="none" w:sz="0" w:space="0" w:color="auto"/>
            <w:left w:val="none" w:sz="0" w:space="0" w:color="auto"/>
            <w:bottom w:val="none" w:sz="0" w:space="0" w:color="auto"/>
            <w:right w:val="none" w:sz="0" w:space="0" w:color="auto"/>
          </w:divBdr>
        </w:div>
      </w:divsChild>
    </w:div>
    <w:div w:id="2036684954">
      <w:bodyDiv w:val="1"/>
      <w:marLeft w:val="0"/>
      <w:marRight w:val="0"/>
      <w:marTop w:val="0"/>
      <w:marBottom w:val="0"/>
      <w:divBdr>
        <w:top w:val="none" w:sz="0" w:space="0" w:color="auto"/>
        <w:left w:val="none" w:sz="0" w:space="0" w:color="auto"/>
        <w:bottom w:val="none" w:sz="0" w:space="0" w:color="auto"/>
        <w:right w:val="none" w:sz="0" w:space="0" w:color="auto"/>
      </w:divBdr>
    </w:div>
    <w:div w:id="206151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itor@ABCtech.ca" TargetMode="External"/><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dcterms:created xsi:type="dcterms:W3CDTF">2025-12-31T02:13:00Z</dcterms:created>
  <dcterms:modified xsi:type="dcterms:W3CDTF">2025-12-31T02:13:00Z</dcterms:modified>
</cp:coreProperties>
</file>