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6323" w14:textId="19883B85" w:rsidR="003101AB" w:rsidRPr="00107F2C" w:rsidRDefault="003101AB" w:rsidP="003101AB">
      <w:pPr>
        <w:rPr>
          <w:rFonts w:ascii="Calibri" w:hAnsi="Calibri" w:cs="Calibri"/>
        </w:rPr>
      </w:pPr>
      <w:proofErr w:type="spellStart"/>
      <w:r w:rsidRPr="00107F2C">
        <w:rPr>
          <w:rFonts w:ascii="Calibri" w:hAnsi="Calibri" w:cs="Calibri"/>
        </w:rPr>
        <w:t>ABCtech</w:t>
      </w:r>
      <w:proofErr w:type="spellEnd"/>
      <w:r w:rsidRPr="00107F2C">
        <w:rPr>
          <w:rFonts w:ascii="Calibri" w:hAnsi="Calibri" w:cs="Calibri"/>
        </w:rPr>
        <w:t xml:space="preserve"> #166 A CHAMBER OF TECHNOLOG</w:t>
      </w:r>
      <w:r w:rsidR="000A2989">
        <w:rPr>
          <w:rFonts w:ascii="Calibri" w:hAnsi="Calibri" w:cs="Calibri"/>
        </w:rPr>
        <w:t>Y</w:t>
      </w:r>
      <w:r w:rsidRPr="00107F2C">
        <w:rPr>
          <w:rFonts w:ascii="Calibri" w:hAnsi="Calibri" w:cs="Calibri"/>
        </w:rPr>
        <w:t xml:space="preserve"> FOR ALBERTA</w:t>
      </w:r>
    </w:p>
    <w:p w14:paraId="450AFE65" w14:textId="77777777" w:rsidR="003101AB" w:rsidRDefault="003101AB" w:rsidP="003101AB"/>
    <w:p w14:paraId="51CE49DF" w14:textId="7AD1730A" w:rsidR="003101AB" w:rsidRPr="00DF3E8D" w:rsidRDefault="003101AB" w:rsidP="003101AB">
      <w:pPr>
        <w:ind w:left="1440"/>
        <w:jc w:val="center"/>
        <w:rPr>
          <w:b/>
        </w:rPr>
      </w:pPr>
      <w:r w:rsidRPr="00DF3E8D">
        <w:rPr>
          <w:b/>
        </w:rPr>
        <w:t>A CHAMBER OF TECHNOLOGY FOR ALBERTA?</w:t>
      </w:r>
      <w:r>
        <w:rPr>
          <w:b/>
        </w:rPr>
        <w:t xml:space="preserve"> </w:t>
      </w:r>
      <w:r w:rsidRPr="003101AB">
        <w:rPr>
          <w:bCs/>
        </w:rPr>
        <w:t>by Stephen Murgatroyd</w:t>
      </w:r>
    </w:p>
    <w:p w14:paraId="0C7D7C35" w14:textId="77777777" w:rsidR="003101AB" w:rsidRDefault="003101AB" w:rsidP="003101AB"/>
    <w:p w14:paraId="4512A9C3" w14:textId="77777777" w:rsidR="003101AB" w:rsidRDefault="003101AB" w:rsidP="003101AB">
      <w:pPr>
        <w:spacing w:line="480" w:lineRule="auto"/>
        <w:ind w:left="1440"/>
      </w:pPr>
      <w:r>
        <w:t xml:space="preserve">There is a new term gaining currency which you will hear a lot about in the next few years. It is “convergence”. It speaks to the connections been made between nanotechnology, information technologies, biotechnology, and cognitive technologies – the technology intensive industries. </w:t>
      </w:r>
    </w:p>
    <w:p w14:paraId="50EBE6DE" w14:textId="6401331E" w:rsidR="003101AB" w:rsidRDefault="003101AB" w:rsidP="003101AB">
      <w:pPr>
        <w:spacing w:line="480" w:lineRule="auto"/>
        <w:ind w:left="1440"/>
      </w:pPr>
      <w:r>
        <w:t xml:space="preserve">Why is “convergence” important? Some examples will make this clear. </w:t>
      </w:r>
      <w:r w:rsidRPr="00D411ED">
        <w:t xml:space="preserve">The use of bio-engineered crops for fuels will be hurried along by the genetic revolution that permits cultivation of crops to </w:t>
      </w:r>
      <w:r>
        <w:t xml:space="preserve">produce fuels such as ethanol. </w:t>
      </w:r>
      <w:r w:rsidRPr="00D411ED">
        <w:t>We will grow gasoline, so to speak, to lessen our dependence on oil</w:t>
      </w:r>
      <w:r>
        <w:t xml:space="preserve">. </w:t>
      </w:r>
      <w:r w:rsidRPr="0054088D">
        <w:t>Advances in quantum computing will lead to smaller, more po</w:t>
      </w:r>
      <w:r>
        <w:t>werful computers and electronic devices</w:t>
      </w:r>
      <w:r w:rsidRPr="0054088D">
        <w:t xml:space="preserve"> that will add amazing intelligence to appliances and other products. These products will likely include telephones with extensive phone directories, intelligent food packaging that tells your oven how to cook the food inside, refrigerators that help make out your shopping list and tell you where to get the best price on the food you need</w:t>
      </w:r>
      <w:r>
        <w:t xml:space="preserve">. One last example: </w:t>
      </w:r>
      <w:r w:rsidRPr="0054088D">
        <w:t xml:space="preserve">A wide range of new pharmaceuticals that originated from genetic research will come onto the market in the next 20 years, leading to treatments, cures, and preventive measures for a host of ailments. They may range from treatments for life-threatening diseases to psychological disorders to cosmetic problems. </w:t>
      </w:r>
      <w:r>
        <w:t>S</w:t>
      </w:r>
      <w:r w:rsidRPr="0054088D">
        <w:t>ome of these treatments will be personalized to meet the unique needs of an individual's genetic makeup</w:t>
      </w:r>
      <w:r>
        <w:t xml:space="preserve"> – personalized medicine</w:t>
      </w:r>
      <w:r w:rsidRPr="0054088D">
        <w:t>.</w:t>
      </w:r>
    </w:p>
    <w:p w14:paraId="1E23970D" w14:textId="77777777" w:rsidR="003101AB" w:rsidRDefault="003101AB" w:rsidP="003101AB">
      <w:pPr>
        <w:spacing w:line="480" w:lineRule="auto"/>
        <w:ind w:left="1440"/>
      </w:pPr>
      <w:r>
        <w:lastRenderedPageBreak/>
        <w:t>All of these examples involve a combination of different technologies – convergence – to permit breakthroughs in the way we use available resources or meet the needs of an ever more demanding consumer.</w:t>
      </w:r>
    </w:p>
    <w:p w14:paraId="38DB6C25" w14:textId="77777777" w:rsidR="003101AB" w:rsidRDefault="003101AB" w:rsidP="003101AB">
      <w:pPr>
        <w:spacing w:line="480" w:lineRule="auto"/>
        <w:ind w:left="1440"/>
      </w:pPr>
      <w:r>
        <w:t xml:space="preserve">Understanding convergence is important for Alberta. As we look to a future of high gas and oil prices, leading to changes in energy use and the eventual decline of gas supplies, we need to look to new industries to generate economic growth and sustain the </w:t>
      </w:r>
      <w:proofErr w:type="gramStart"/>
      <w:r>
        <w:t>Province</w:t>
      </w:r>
      <w:proofErr w:type="gramEnd"/>
      <w:r>
        <w:t>. The technology intensive industries provide the focus for the new knowledge economy of Alberta.</w:t>
      </w:r>
    </w:p>
    <w:p w14:paraId="602D36D4" w14:textId="77777777" w:rsidR="003101AB" w:rsidRDefault="003101AB" w:rsidP="003101AB">
      <w:pPr>
        <w:spacing w:line="480" w:lineRule="auto"/>
        <w:ind w:left="1440"/>
      </w:pPr>
      <w:r>
        <w:t>But this industry sector is fragmented, disorganized and unfocused. While each area of technology within the sector may have some structure and some leadership, there is very little cross-sectoral dialogue and even less lobbying by these combined sectors. The result is that venture capital providers, government policy makers, Federal and Provincial funding agencies and others are failing to harness the power of convergence to build a vibrant new industry sector in Alberta. Other jurisdictions are leading and Alberta is following behind.</w:t>
      </w:r>
    </w:p>
    <w:p w14:paraId="419D5FC5" w14:textId="77777777" w:rsidR="003101AB" w:rsidRDefault="003101AB" w:rsidP="003101AB">
      <w:pPr>
        <w:spacing w:line="480" w:lineRule="auto"/>
        <w:ind w:left="1440"/>
      </w:pPr>
    </w:p>
    <w:p w14:paraId="4D6FF2F7" w14:textId="652BD882" w:rsidR="003101AB" w:rsidRDefault="003101AB" w:rsidP="003101AB">
      <w:pPr>
        <w:spacing w:line="480" w:lineRule="auto"/>
        <w:ind w:left="1440"/>
      </w:pPr>
      <w:r>
        <w:t xml:space="preserve">We need action. A small group of people have been working to create a “Chamber of Technology” – a self-managing network of people, businesses and organizations which will use powerful </w:t>
      </w:r>
      <w:proofErr w:type="gramStart"/>
      <w:r>
        <w:t>open source</w:t>
      </w:r>
      <w:proofErr w:type="gramEnd"/>
      <w:r>
        <w:t xml:space="preserve"> methods to build a constituency here in Alberta. It aims to: influence the quality and flow of highly qualified people into the marketplace; influence credit unions, banks and venture capitalists to invest in small and medium enterprises here in Alberta working in this sector; influence Government to look at incentives for small and </w:t>
      </w:r>
      <w:r>
        <w:lastRenderedPageBreak/>
        <w:t>medium enterprises to secure work and gain tax advantages; encourage business to adopt and adapt emerging technologies; steer immigration policy to support these industries; connect aboriginal people and communities to these developing business opportunities and harness their indigenous knowledge; rethink the municipal taxation of small and medium enterprises, especially home based business; promote environmentally sound strategies for technology development; connect businesses from one end of the Province to the other, so that anyone, anywhere in Alberta can help to make convergence happen.</w:t>
      </w:r>
    </w:p>
    <w:p w14:paraId="6335825D" w14:textId="77777777" w:rsidR="003101AB" w:rsidRDefault="003101AB" w:rsidP="003101AB">
      <w:pPr>
        <w:spacing w:line="480" w:lineRule="auto"/>
        <w:ind w:left="1440"/>
      </w:pPr>
      <w:r>
        <w:t>Unlike other organizations, this one will be self- managing. To use the buzz words – it will be a “bottom up” organization rather than a “top down” organization. Anyone can participate, since the membership fee will be small and all will be expected to contribute to online development of ideas, policies, proposals and resources. A small “kick off” group has purchased a web site (</w:t>
      </w:r>
      <w:hyperlink r:id="rId7" w:history="1">
        <w:r w:rsidRPr="00D31D9F">
          <w:rPr>
            <w:rStyle w:val="Hyperlink"/>
          </w:rPr>
          <w:t>www.2020network.ca</w:t>
        </w:r>
      </w:hyperlink>
      <w:r>
        <w:t>) where those who wish to do so can co-create policy and resources and share in the development of strategy for the technology intensive industry sector as a whole. Local groups will form of their own accord and online Town Hall meetings will be held from time to time. This may all lead to a Province wide meeting at some point in the future, but that will be up to the grass roots network.</w:t>
      </w:r>
    </w:p>
    <w:p w14:paraId="569DEA27" w14:textId="77777777" w:rsidR="003101AB" w:rsidRDefault="003101AB" w:rsidP="003101AB">
      <w:pPr>
        <w:spacing w:line="480" w:lineRule="auto"/>
        <w:ind w:left="1440"/>
      </w:pPr>
      <w:r>
        <w:t xml:space="preserve">If this sounds different, it is. This emerging organization wishes to use the relevant technologies and the principles of </w:t>
      </w:r>
      <w:proofErr w:type="gramStart"/>
      <w:r>
        <w:t>open source</w:t>
      </w:r>
      <w:proofErr w:type="gramEnd"/>
      <w:r>
        <w:t xml:space="preserve"> development to create, sustain and grow the organization. While there are passionate champions who </w:t>
      </w:r>
      <w:r>
        <w:lastRenderedPageBreak/>
        <w:t>want to make this happen, these same people also do not want to “control” the agenda. This is a grass roots chamber.</w:t>
      </w:r>
    </w:p>
    <w:p w14:paraId="64A68689" w14:textId="77777777" w:rsidR="003101AB" w:rsidRDefault="003101AB" w:rsidP="003101AB">
      <w:pPr>
        <w:spacing w:line="480" w:lineRule="auto"/>
        <w:ind w:left="1440"/>
      </w:pPr>
      <w:r>
        <w:t>Just as the Alberta Chamber of Resources, founded in 1935, has a significant role in shaping our thinking about the natural resource sector, so we think a Chamber of Technology – or Network 2020 – should develop the same capacity for the technology intensive industries. These new industries will be the bedrock of Alberta’s economy by 2025, and we had better start now to develop the sector.</w:t>
      </w:r>
    </w:p>
    <w:p w14:paraId="5ECA6027" w14:textId="77777777" w:rsidR="003101AB" w:rsidRPr="00FC52A1" w:rsidRDefault="003101AB" w:rsidP="003101AB">
      <w:pPr>
        <w:spacing w:line="480" w:lineRule="auto"/>
        <w:ind w:left="1440"/>
        <w:rPr>
          <w:i/>
        </w:rPr>
      </w:pPr>
      <w:r w:rsidRPr="00FC52A1">
        <w:rPr>
          <w:i/>
        </w:rPr>
        <w:t xml:space="preserve">Stephen Murgatroyd is a freelance writer and management consultant based in Edmonton. </w:t>
      </w:r>
      <w:hyperlink r:id="rId8" w:history="1">
        <w:r w:rsidRPr="00FC52A1">
          <w:rPr>
            <w:rStyle w:val="Hyperlink"/>
            <w:i/>
          </w:rPr>
          <w:t>stephen.murgatroyd@shaw.ca</w:t>
        </w:r>
      </w:hyperlink>
      <w:r w:rsidRPr="00FC52A1">
        <w:rPr>
          <w:i/>
        </w:rPr>
        <w:t xml:space="preserve"> </w:t>
      </w:r>
    </w:p>
    <w:p w14:paraId="2EF4B249" w14:textId="77777777" w:rsidR="003101AB" w:rsidRDefault="003101AB" w:rsidP="003101AB">
      <w:r>
        <w:t>850 words</w:t>
      </w:r>
    </w:p>
    <w:p w14:paraId="133B9B74" w14:textId="0E618534" w:rsidR="00D4304A" w:rsidRPr="009E579B" w:rsidRDefault="00D4304A" w:rsidP="009E579B"/>
    <w:sectPr w:rsidR="00D4304A" w:rsidRPr="009E579B" w:rsidSect="003101AB">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D3E7" w14:textId="77777777" w:rsidR="0038691E" w:rsidRDefault="0038691E">
      <w:pPr>
        <w:spacing w:after="0" w:line="240" w:lineRule="auto"/>
      </w:pPr>
      <w:r>
        <w:separator/>
      </w:r>
    </w:p>
  </w:endnote>
  <w:endnote w:type="continuationSeparator" w:id="0">
    <w:p w14:paraId="283C1198" w14:textId="77777777" w:rsidR="0038691E" w:rsidRDefault="0038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65BF" w14:textId="77777777" w:rsidR="003101AB" w:rsidRDefault="003101AB" w:rsidP="002D43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143850" w14:textId="77777777" w:rsidR="003101AB" w:rsidRDefault="003101AB" w:rsidP="005408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29BB" w14:textId="77777777" w:rsidR="003101AB" w:rsidRDefault="003101AB" w:rsidP="002D43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3AEAEBE" w14:textId="77777777" w:rsidR="003101AB" w:rsidRDefault="003101AB" w:rsidP="005408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3AFC" w14:textId="77777777" w:rsidR="0038691E" w:rsidRDefault="0038691E">
      <w:pPr>
        <w:spacing w:after="0" w:line="240" w:lineRule="auto"/>
      </w:pPr>
      <w:r>
        <w:separator/>
      </w:r>
    </w:p>
  </w:footnote>
  <w:footnote w:type="continuationSeparator" w:id="0">
    <w:p w14:paraId="1AD32308" w14:textId="77777777" w:rsidR="0038691E" w:rsidRDefault="003869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A2989"/>
    <w:rsid w:val="001A33B5"/>
    <w:rsid w:val="002610F9"/>
    <w:rsid w:val="00274AB2"/>
    <w:rsid w:val="002B4A52"/>
    <w:rsid w:val="002C1CF3"/>
    <w:rsid w:val="003101AB"/>
    <w:rsid w:val="0033021D"/>
    <w:rsid w:val="0038691E"/>
    <w:rsid w:val="0050702B"/>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rsid w:val="003101AB"/>
    <w:pPr>
      <w:tabs>
        <w:tab w:val="center" w:pos="4320"/>
        <w:tab w:val="right" w:pos="8640"/>
      </w:tabs>
      <w:spacing w:after="0" w:line="240" w:lineRule="auto"/>
    </w:pPr>
    <w:rPr>
      <w:rFonts w:ascii="Trebuchet MS" w:eastAsia="Times New Roman" w:hAnsi="Trebuchet MS" w:cs="Arial"/>
      <w:bCs/>
      <w:iCs/>
      <w:kern w:val="32"/>
      <w:sz w:val="24"/>
      <w:szCs w:val="24"/>
      <w:lang w:val="en-CA"/>
    </w:rPr>
  </w:style>
  <w:style w:type="character" w:customStyle="1" w:styleId="FooterChar">
    <w:name w:val="Footer Char"/>
    <w:basedOn w:val="DefaultParagraphFont"/>
    <w:link w:val="Footer"/>
    <w:rsid w:val="003101AB"/>
    <w:rPr>
      <w:rFonts w:ascii="Trebuchet MS" w:eastAsia="Times New Roman" w:hAnsi="Trebuchet MS" w:cs="Arial"/>
      <w:bCs/>
      <w:iCs/>
      <w:kern w:val="32"/>
      <w:sz w:val="24"/>
      <w:szCs w:val="24"/>
      <w:lang w:val="en-CA"/>
    </w:rPr>
  </w:style>
  <w:style w:type="character" w:styleId="PageNumber">
    <w:name w:val="page number"/>
    <w:basedOn w:val="DefaultParagraphFont"/>
    <w:rsid w:val="0031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murgatroyd@shaw.ca" TargetMode="External"/><Relationship Id="rId3" Type="http://schemas.openxmlformats.org/officeDocument/2006/relationships/settings" Target="settings.xml"/><Relationship Id="rId7" Type="http://schemas.openxmlformats.org/officeDocument/2006/relationships/hyperlink" Target="http://www.2020network.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2026-03-24T22:59:00Z</dcterms:created>
  <dcterms:modified xsi:type="dcterms:W3CDTF">2026-03-24T22:59:00Z</dcterms:modified>
</cp:coreProperties>
</file>