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1BE13" w14:textId="0E7B7664" w:rsidR="00B16D36" w:rsidRPr="00B16D36" w:rsidRDefault="00252CC5" w:rsidP="00B16D36">
      <w:pPr>
        <w:rPr>
          <w:lang w:val="en-CA"/>
        </w:rPr>
      </w:pPr>
      <w:r w:rsidRPr="00252CC5">
        <w:rPr>
          <w:noProof/>
          <w:lang w:val="en-CA"/>
        </w:rPr>
        <mc:AlternateContent>
          <mc:Choice Requires="wps">
            <w:drawing>
              <wp:anchor distT="45720" distB="45720" distL="114300" distR="114300" simplePos="0" relativeHeight="251659264" behindDoc="0" locked="0" layoutInCell="1" allowOverlap="1" wp14:anchorId="3179A269" wp14:editId="78EE2300">
                <wp:simplePos x="0" y="0"/>
                <wp:positionH relativeFrom="column">
                  <wp:posOffset>76200</wp:posOffset>
                </wp:positionH>
                <wp:positionV relativeFrom="paragraph">
                  <wp:posOffset>0</wp:posOffset>
                </wp:positionV>
                <wp:extent cx="4192905" cy="1404620"/>
                <wp:effectExtent l="0" t="0" r="1714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905" cy="1404620"/>
                        </a:xfrm>
                        <a:prstGeom prst="rect">
                          <a:avLst/>
                        </a:prstGeom>
                        <a:solidFill>
                          <a:srgbClr val="FFFFFF"/>
                        </a:solidFill>
                        <a:ln w="9525">
                          <a:solidFill>
                            <a:srgbClr val="000000"/>
                          </a:solidFill>
                          <a:miter lim="800000"/>
                          <a:headEnd/>
                          <a:tailEnd/>
                        </a:ln>
                      </wps:spPr>
                      <wps:txbx>
                        <w:txbxContent>
                          <w:p w14:paraId="29AEBF85" w14:textId="63A87DD4" w:rsidR="00252CC5" w:rsidRDefault="00252CC5">
                            <w:proofErr w:type="spellStart"/>
                            <w:r w:rsidRPr="00B16D36">
                              <w:rPr>
                                <w:sz w:val="24"/>
                                <w:szCs w:val="24"/>
                                <w:lang w:val="en-CA"/>
                              </w:rPr>
                              <w:t>ABCtech</w:t>
                            </w:r>
                            <w:proofErr w:type="spellEnd"/>
                            <w:r w:rsidRPr="00B16D36">
                              <w:rPr>
                                <w:sz w:val="24"/>
                                <w:szCs w:val="24"/>
                                <w:lang w:val="en-CA"/>
                              </w:rPr>
                              <w:t xml:space="preserve"> #</w:t>
                            </w:r>
                            <w:r>
                              <w:rPr>
                                <w:sz w:val="24"/>
                                <w:szCs w:val="24"/>
                                <w:lang w:val="en-CA"/>
                              </w:rPr>
                              <w:t>117</w:t>
                            </w:r>
                            <w:r w:rsidRPr="00B16D36">
                              <w:rPr>
                                <w:sz w:val="24"/>
                                <w:szCs w:val="24"/>
                                <w:lang w:val="en-CA"/>
                              </w:rPr>
                              <w:t xml:space="preserve"> 28</w:t>
                            </w:r>
                            <w:r>
                              <w:rPr>
                                <w:sz w:val="24"/>
                                <w:szCs w:val="24"/>
                                <w:lang w:val="en-CA"/>
                              </w:rPr>
                              <w:t xml:space="preserve"> </w:t>
                            </w:r>
                            <w:r w:rsidRPr="00B16D36">
                              <w:rPr>
                                <w:sz w:val="24"/>
                                <w:szCs w:val="24"/>
                                <w:lang w:val="en-CA"/>
                              </w:rPr>
                              <w:t>May18 Status of Big Ideas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79A269" id="_x0000_t202" coordsize="21600,21600" o:spt="202" path="m,l,21600r21600,l21600,xe">
                <v:stroke joinstyle="miter"/>
                <v:path gradientshapeok="t" o:connecttype="rect"/>
              </v:shapetype>
              <v:shape id="Text Box 2" o:spid="_x0000_s1026" type="#_x0000_t202" style="position:absolute;margin-left:6pt;margin-top:0;width:330.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GQEQIAACAEAAAOAAAAZHJzL2Uyb0RvYy54bWysk1Fv2yAQx98n7Tsg3hfbkdM1VpyqS5dp&#10;UtdN6vYBMMYxGnAMSOzs0+/AaRp128s0HhBwx5+73x2rm1ErchDOSzA1LWY5JcJwaKXZ1fTb1+2b&#10;a0p8YKZlCoyo6VF4erN+/Wo12ErMoQfVCkdQxPhqsDXtQ7BVlnneC838DKwwaOzAaRZw63ZZ69iA&#10;6lpl8zy/ygZwrXXAhfd4ejcZ6Trpd53g4XPXeRGIqinGFtLs0tzEOVuvWLVzzPaSn8Jg/xCFZtLg&#10;o2epOxYY2Tv5m5SW3IGHLsw46Ay6TnKRcsBsivxFNo89syLlgnC8PWPy/0+WPxwe7RdHwvgORixg&#10;SsLbe+DfPTGw6ZnZiVvnYOgFa/HhIiLLBuur09WI2lc+ijTDJ2ixyGwfIAmNndORCuZJUB0LcDxD&#10;F2MgHA/LYjlf5gtKONqKMi+v5qksGauerlvnwwcBmsRFTR1WNcmzw70PMRxWPbnE1zwo2W6lUmnj&#10;ds1GOXJg2AHbNFIGL9yUIUNNl4v5YiLwV4k8jT9JaBmwlZXUNb0+O7Eqcntv2tRogUk1rTFkZU4g&#10;I7uJYhibER0j0AbaIyJ1MLUsfjFc9OB+UjJgu9bU/9gzJyhRHw2WZVmUZezvtCkXb5EhcZeW5tLC&#10;DEepmgZKpuUmpD+RgNlbLN9WJrDPkZxixTZMvE9fJvb55T55PX/s9S8AAAD//wMAUEsDBBQABgAI&#10;AAAAIQDDYbFv3AAAAAcBAAAPAAAAZHJzL2Rvd25yZXYueG1sTI/BTsMwEETvSPyDtUhcKurUVUMV&#10;4lRQqSdODeXuxtskIl4H223Tv2c5wWWk0axm3pabyQ3igiH2njQs5hkIpMbbnloNh4/d0xpETIas&#10;GTyhhhtG2FT3d6UprL/SHi91agWXUCyMhi6lsZAyNh06E+d+ROLs5IMziW1opQ3myuVukCrLculM&#10;T7zQmRG3HTZf9dlpyL/r5ez9085of9u9hcat7Paw0vrxYXp9AZFwSn/H8IvP6FAx09GfyUYxsFf8&#10;StLAymn+rJYgjhqUWiiQVSn/81c/AAAA//8DAFBLAQItABQABgAIAAAAIQC2gziS/gAAAOEBAAAT&#10;AAAAAAAAAAAAAAAAAAAAAABbQ29udGVudF9UeXBlc10ueG1sUEsBAi0AFAAGAAgAAAAhADj9If/W&#10;AAAAlAEAAAsAAAAAAAAAAAAAAAAALwEAAF9yZWxzLy5yZWxzUEsBAi0AFAAGAAgAAAAhAMO4IZAR&#10;AgAAIAQAAA4AAAAAAAAAAAAAAAAALgIAAGRycy9lMm9Eb2MueG1sUEsBAi0AFAAGAAgAAAAhAMNh&#10;sW/cAAAABwEAAA8AAAAAAAAAAAAAAAAAawQAAGRycy9kb3ducmV2LnhtbFBLBQYAAAAABAAEAPMA&#10;AAB0BQAAAAA=&#10;">
                <v:textbox style="mso-fit-shape-to-text:t">
                  <w:txbxContent>
                    <w:p w14:paraId="29AEBF85" w14:textId="63A87DD4" w:rsidR="00252CC5" w:rsidRDefault="00252CC5">
                      <w:proofErr w:type="spellStart"/>
                      <w:r w:rsidRPr="00B16D36">
                        <w:rPr>
                          <w:sz w:val="24"/>
                          <w:szCs w:val="24"/>
                          <w:lang w:val="en-CA"/>
                        </w:rPr>
                        <w:t>ABCtech</w:t>
                      </w:r>
                      <w:proofErr w:type="spellEnd"/>
                      <w:r w:rsidRPr="00B16D36">
                        <w:rPr>
                          <w:sz w:val="24"/>
                          <w:szCs w:val="24"/>
                          <w:lang w:val="en-CA"/>
                        </w:rPr>
                        <w:t xml:space="preserve"> #</w:t>
                      </w:r>
                      <w:r>
                        <w:rPr>
                          <w:sz w:val="24"/>
                          <w:szCs w:val="24"/>
                          <w:lang w:val="en-CA"/>
                        </w:rPr>
                        <w:t>117</w:t>
                      </w:r>
                      <w:r w:rsidRPr="00B16D36">
                        <w:rPr>
                          <w:sz w:val="24"/>
                          <w:szCs w:val="24"/>
                          <w:lang w:val="en-CA"/>
                        </w:rPr>
                        <w:t xml:space="preserve"> 28</w:t>
                      </w:r>
                      <w:r>
                        <w:rPr>
                          <w:sz w:val="24"/>
                          <w:szCs w:val="24"/>
                          <w:lang w:val="en-CA"/>
                        </w:rPr>
                        <w:t xml:space="preserve"> </w:t>
                      </w:r>
                      <w:r w:rsidRPr="00B16D36">
                        <w:rPr>
                          <w:sz w:val="24"/>
                          <w:szCs w:val="24"/>
                          <w:lang w:val="en-CA"/>
                        </w:rPr>
                        <w:t>May18 Status of Big Ideas</w:t>
                      </w:r>
                    </w:p>
                  </w:txbxContent>
                </v:textbox>
                <w10:wrap type="square"/>
              </v:shape>
            </w:pict>
          </mc:Fallback>
        </mc:AlternateContent>
      </w:r>
      <w:r w:rsidR="00B16D36" w:rsidRPr="00B16D36">
        <w:rPr>
          <w:lang w:val="en-CA"/>
        </w:rPr>
        <w:t> </w:t>
      </w:r>
    </w:p>
    <w:tbl>
      <w:tblPr>
        <w:tblW w:w="9631"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631"/>
      </w:tblGrid>
      <w:tr w:rsidR="00B16D36" w:rsidRPr="00B16D36" w14:paraId="1E4AC6BC" w14:textId="77777777" w:rsidTr="00B16D36">
        <w:trPr>
          <w:trHeight w:val="9285"/>
        </w:trPr>
        <w:tc>
          <w:tcPr>
            <w:tcW w:w="9631" w:type="dxa"/>
            <w:tcBorders>
              <w:top w:val="outset" w:sz="6" w:space="0" w:color="auto"/>
              <w:left w:val="outset" w:sz="6" w:space="0" w:color="auto"/>
              <w:bottom w:val="outset" w:sz="6" w:space="0" w:color="auto"/>
              <w:right w:val="outset" w:sz="6" w:space="0" w:color="auto"/>
            </w:tcBorders>
            <w:hideMark/>
          </w:tcPr>
          <w:p w14:paraId="58CF90F6" w14:textId="77777777" w:rsidR="00B16D36" w:rsidRPr="00B16D36" w:rsidRDefault="00B16D36" w:rsidP="00B16D36">
            <w:pPr>
              <w:rPr>
                <w:lang w:val="en-CA"/>
              </w:rPr>
            </w:pPr>
            <w:r w:rsidRPr="00B16D36">
              <w:rPr>
                <w:b/>
                <w:bCs/>
                <w:lang w:val="en-CA"/>
              </w:rPr>
              <w:t>3 DAYS TO GO</w:t>
            </w:r>
            <w:r w:rsidRPr="00B16D36">
              <w:rPr>
                <w:lang w:val="en-CA"/>
              </w:rPr>
              <w:t xml:space="preserve"> - in the event you have not completed the MAY 2018 survey</w:t>
            </w:r>
          </w:p>
          <w:p w14:paraId="2DF90E53" w14:textId="77777777" w:rsidR="00B16D36" w:rsidRPr="00B16D36" w:rsidRDefault="00B16D36" w:rsidP="00B16D36">
            <w:pPr>
              <w:rPr>
                <w:lang w:val="en-CA"/>
              </w:rPr>
            </w:pPr>
            <w:r w:rsidRPr="00B16D36">
              <w:rPr>
                <w:b/>
                <w:bCs/>
                <w:lang w:val="en-CA"/>
              </w:rPr>
              <w:t>The PRACTICE OF PUBLIC PROCUREMENT IN ALBERTA  </w:t>
            </w:r>
          </w:p>
          <w:p w14:paraId="46A761A4" w14:textId="77777777" w:rsidR="00B16D36" w:rsidRPr="00B16D36" w:rsidRDefault="00B16D36" w:rsidP="00B16D36">
            <w:pPr>
              <w:rPr>
                <w:lang w:val="en-CA"/>
              </w:rPr>
            </w:pPr>
            <w:r w:rsidRPr="00B16D36">
              <w:rPr>
                <w:lang w:val="en-CA"/>
              </w:rPr>
              <w:t>We have been asked from time to time to comment on public procurement practices in Alberta. In response we have hosted several events for clarifying existing policies and practices of the federal, provincial and municipal governments.  Recently, we have been encouraged to go further and obtain the perspective of Alberta contractors, starting with this survey.</w:t>
            </w:r>
          </w:p>
          <w:p w14:paraId="1E59A21A" w14:textId="77777777" w:rsidR="00B16D36" w:rsidRPr="00B16D36" w:rsidRDefault="00B16D36" w:rsidP="00B16D36">
            <w:pPr>
              <w:rPr>
                <w:lang w:val="en-CA"/>
              </w:rPr>
            </w:pPr>
            <w:hyperlink r:id="rId5" w:history="1">
              <w:r w:rsidRPr="00B16D36">
                <w:rPr>
                  <w:rStyle w:val="Hyperlink"/>
                  <w:b/>
                  <w:bCs/>
                  <w:lang w:val="en-CA"/>
                </w:rPr>
                <w:t>SURVEY CLICK HERE</w:t>
              </w:r>
            </w:hyperlink>
          </w:p>
          <w:p w14:paraId="49597006" w14:textId="39F720F0" w:rsidR="00B16D36" w:rsidRPr="00B16D36" w:rsidRDefault="00B16D36" w:rsidP="00B16D36">
            <w:pPr>
              <w:rPr>
                <w:lang w:val="en-CA"/>
              </w:rPr>
            </w:pPr>
            <w:r w:rsidRPr="00B16D36">
              <w:rPr>
                <w:lang w:val="en-CA"/>
              </w:rPr>
              <w:t>We’d like your help - and please send the survey notice to others. Your input will be </w:t>
            </w:r>
            <w:r w:rsidRPr="00B16D36">
              <w:rPr>
                <w:b/>
                <w:bCs/>
                <w:lang w:val="en-CA"/>
              </w:rPr>
              <w:t>confidential</w:t>
            </w:r>
            <w:r w:rsidRPr="00B16D36">
              <w:rPr>
                <w:lang w:val="en-CA"/>
              </w:rPr>
              <w:t> with only aggregate information included in the final report. The survey will be open throughout May 2018 with the results released in September at the Supply Chain Management Association’s Conference - September 8th at the Sheraton Red Deer Hotel. (</w:t>
            </w:r>
            <w:proofErr w:type="spellStart"/>
            <w:r w:rsidRPr="00B16D36">
              <w:rPr>
                <w:lang w:val="en-CA"/>
              </w:rPr>
              <w:t>ABCtech</w:t>
            </w:r>
            <w:proofErr w:type="spellEnd"/>
            <w:r w:rsidRPr="00B16D36">
              <w:rPr>
                <w:lang w:val="en-CA"/>
              </w:rPr>
              <w:t xml:space="preserve"> Members will receive notice of the event and the discounted rate.)</w:t>
            </w:r>
            <w:r w:rsidR="00252CC5">
              <w:rPr>
                <w:lang w:val="en-CA"/>
              </w:rPr>
              <w:t xml:space="preserve">  </w:t>
            </w:r>
            <w:r w:rsidRPr="00B16D36">
              <w:rPr>
                <w:lang w:val="en-CA"/>
              </w:rPr>
              <w:t>            - Consulting Services: </w:t>
            </w:r>
            <w:hyperlink r:id="rId6" w:history="1">
              <w:r w:rsidRPr="00B16D36">
                <w:rPr>
                  <w:rStyle w:val="Hyperlink"/>
                  <w:b/>
                  <w:bCs/>
                  <w:lang w:val="en-CA"/>
                </w:rPr>
                <w:t>Alberta Council of Technologies Society</w:t>
              </w:r>
            </w:hyperlink>
            <w:r w:rsidRPr="00B16D36">
              <w:rPr>
                <w:b/>
                <w:bCs/>
                <w:lang w:val="en-CA"/>
              </w:rPr>
              <w:t>  </w:t>
            </w:r>
          </w:p>
          <w:tbl>
            <w:tblPr>
              <w:tblW w:w="5000" w:type="pct"/>
              <w:tblBorders>
                <w:top w:val="single" w:sz="6" w:space="0" w:color="000000"/>
                <w:left w:val="single" w:sz="6" w:space="0" w:color="000000"/>
                <w:bottom w:val="single" w:sz="6" w:space="0" w:color="000000"/>
                <w:right w:val="single" w:sz="6" w:space="0" w:color="000000"/>
              </w:tblBorders>
              <w:shd w:val="clear" w:color="auto" w:fill="F7C736"/>
              <w:tblCellMar>
                <w:top w:w="15" w:type="dxa"/>
                <w:left w:w="15" w:type="dxa"/>
                <w:bottom w:w="15" w:type="dxa"/>
                <w:right w:w="15" w:type="dxa"/>
              </w:tblCellMar>
              <w:tblLook w:val="04A0" w:firstRow="1" w:lastRow="0" w:firstColumn="1" w:lastColumn="0" w:noHBand="0" w:noVBand="1"/>
            </w:tblPr>
            <w:tblGrid>
              <w:gridCol w:w="9585"/>
            </w:tblGrid>
            <w:tr w:rsidR="00B16D36" w:rsidRPr="00B16D36" w14:paraId="47751F3B" w14:textId="77777777">
              <w:tc>
                <w:tcPr>
                  <w:tcW w:w="0" w:type="auto"/>
                  <w:tcBorders>
                    <w:top w:val="outset" w:sz="6" w:space="0" w:color="auto"/>
                    <w:left w:val="outset" w:sz="6" w:space="0" w:color="auto"/>
                    <w:bottom w:val="outset" w:sz="6" w:space="0" w:color="auto"/>
                    <w:right w:val="outset" w:sz="6" w:space="0" w:color="auto"/>
                  </w:tcBorders>
                  <w:shd w:val="clear" w:color="auto" w:fill="8DB8FC"/>
                  <w:vAlign w:val="center"/>
                  <w:hideMark/>
                </w:tcPr>
                <w:p w14:paraId="2641DAD7" w14:textId="77777777" w:rsidR="00B16D36" w:rsidRPr="00B16D36" w:rsidRDefault="00B16D36" w:rsidP="00B16D36">
                  <w:pPr>
                    <w:rPr>
                      <w:lang w:val="en-CA"/>
                    </w:rPr>
                  </w:pPr>
                  <w:r w:rsidRPr="00B16D36">
                    <w:rPr>
                      <w:b/>
                      <w:bCs/>
                      <w:lang w:val="en-CA"/>
                    </w:rPr>
                    <w:t>STATUS REPORT - BIG Ideas</w:t>
                  </w:r>
                </w:p>
              </w:tc>
            </w:tr>
          </w:tbl>
          <w:p w14:paraId="733BEBF4" w14:textId="77777777" w:rsidR="00B16D36" w:rsidRPr="00B16D36" w:rsidRDefault="00B16D36" w:rsidP="00B16D36">
            <w:pPr>
              <w:rPr>
                <w:lang w:val="en-CA"/>
              </w:rPr>
            </w:pPr>
            <w:r w:rsidRPr="00B16D36">
              <w:rPr>
                <w:lang w:val="en-CA"/>
              </w:rPr>
              <w:t>We are continuing to track and develop several for you ...</w:t>
            </w:r>
          </w:p>
          <w:p w14:paraId="5CD7E175" w14:textId="32C21F63" w:rsidR="00B16D36" w:rsidRPr="00B16D36" w:rsidRDefault="00B16D36" w:rsidP="00B16D36">
            <w:pPr>
              <w:rPr>
                <w:lang w:val="en-CA"/>
              </w:rPr>
            </w:pPr>
            <w:r w:rsidRPr="00B16D36">
              <w:rPr>
                <w:b/>
                <w:bCs/>
                <w:lang w:val="en-CA"/>
              </w:rPr>
              <w:t xml:space="preserve">Agriculture - HEMP is emerging as </w:t>
            </w:r>
            <w:hyperlink r:id="rId7" w:history="1">
              <w:r w:rsidRPr="00B16D36">
                <w:rPr>
                  <w:rStyle w:val="Hyperlink"/>
                  <w:b/>
                  <w:bCs/>
                  <w:lang w:val="en-CA"/>
                </w:rPr>
                <w:t>"the new gold rush"</w:t>
              </w:r>
            </w:hyperlink>
            <w:r w:rsidRPr="00B16D36">
              <w:rPr>
                <w:b/>
                <w:bCs/>
                <w:lang w:val="en-CA"/>
              </w:rPr>
              <w:t>.</w:t>
            </w:r>
            <w:r w:rsidRPr="00B16D36">
              <w:rPr>
                <w:lang w:val="en-CA"/>
              </w:rPr>
              <w:t xml:space="preserve">  The Agriculture &amp; Food Council is proposing a fall convention in Red Deer for harvesting resolutions planted at the Conference "Creating the Western Canada Hemp Industry" this spring </w:t>
            </w:r>
            <w:hyperlink r:id="rId8" w:history="1">
              <w:r w:rsidRPr="00B16D36">
                <w:rPr>
                  <w:rStyle w:val="Hyperlink"/>
                  <w:b/>
                  <w:bCs/>
                  <w:lang w:val="en-CA"/>
                </w:rPr>
                <w:t>FOR MORE</w:t>
              </w:r>
            </w:hyperlink>
          </w:p>
          <w:p w14:paraId="60F11C0B" w14:textId="77777777" w:rsidR="00B16D36" w:rsidRPr="00B16D36" w:rsidRDefault="00B16D36" w:rsidP="00B16D36">
            <w:pPr>
              <w:rPr>
                <w:lang w:val="en-CA"/>
              </w:rPr>
            </w:pPr>
            <w:r w:rsidRPr="00B16D36">
              <w:rPr>
                <w:b/>
                <w:bCs/>
                <w:lang w:val="en-CA"/>
              </w:rPr>
              <w:t>Transportation - automating one lane of the QE</w:t>
            </w:r>
            <w:r w:rsidRPr="00B16D36">
              <w:rPr>
                <w:lang w:val="en-CA"/>
              </w:rPr>
              <w:t xml:space="preserve"> - linking Edmonton and Calgary, to position Alberta as a leader in the introduction of automated vehicles.  A team has emerged in Calgary advocating for a BIG Idea. </w:t>
            </w:r>
            <w:hyperlink r:id="rId9" w:history="1">
              <w:r w:rsidRPr="00B16D36">
                <w:rPr>
                  <w:rStyle w:val="Hyperlink"/>
                  <w:b/>
                  <w:bCs/>
                  <w:lang w:val="en-CA"/>
                </w:rPr>
                <w:t>FOR MORE</w:t>
              </w:r>
            </w:hyperlink>
          </w:p>
          <w:p w14:paraId="1CCDCA55" w14:textId="77777777" w:rsidR="00B16D36" w:rsidRPr="00B16D36" w:rsidRDefault="00B16D36" w:rsidP="00B16D36">
            <w:pPr>
              <w:rPr>
                <w:lang w:val="en-CA"/>
              </w:rPr>
            </w:pPr>
            <w:r w:rsidRPr="00B16D36">
              <w:rPr>
                <w:b/>
                <w:bCs/>
                <w:lang w:val="en-CA"/>
              </w:rPr>
              <w:t>Artificial Intelligence - when machines decide.</w:t>
            </w:r>
            <w:r w:rsidRPr="00B16D36">
              <w:rPr>
                <w:lang w:val="en-CA"/>
              </w:rPr>
              <w:t xml:space="preserve"> Catch the wave at the Data Management Association's Fall Conference October 25-26th in Edmonton </w:t>
            </w:r>
            <w:hyperlink r:id="rId10" w:history="1">
              <w:r w:rsidRPr="00B16D36">
                <w:rPr>
                  <w:rStyle w:val="Hyperlink"/>
                  <w:b/>
                  <w:bCs/>
                  <w:lang w:val="en-CA"/>
                </w:rPr>
                <w:t>HERE</w:t>
              </w:r>
            </w:hyperlink>
          </w:p>
          <w:p w14:paraId="1DD7EDC8" w14:textId="77777777" w:rsidR="00B16D36" w:rsidRPr="00B16D36" w:rsidRDefault="00B16D36" w:rsidP="00B16D36">
            <w:pPr>
              <w:rPr>
                <w:lang w:val="en-CA"/>
              </w:rPr>
            </w:pPr>
            <w:r w:rsidRPr="00B16D36">
              <w:rPr>
                <w:b/>
                <w:bCs/>
                <w:lang w:val="en-CA"/>
              </w:rPr>
              <w:t>Education - and the future of work. </w:t>
            </w:r>
            <w:r w:rsidRPr="00B16D36">
              <w:rPr>
                <w:lang w:val="en-CA"/>
              </w:rPr>
              <w:t xml:space="preserve"> Our Engaging Youth project is engaging over 5,000 Alberta students in teams investigating their concerns about the future of work - their career prospects. One step in the pathway to an international conference on the Creative Economy proposed for Banff in 2020. </w:t>
            </w:r>
            <w:hyperlink r:id="rId11" w:history="1">
              <w:r w:rsidRPr="00B16D36">
                <w:rPr>
                  <w:rStyle w:val="Hyperlink"/>
                  <w:b/>
                  <w:bCs/>
                  <w:lang w:val="en-CA"/>
                </w:rPr>
                <w:t>FOR MORE</w:t>
              </w:r>
            </w:hyperlink>
          </w:p>
          <w:p w14:paraId="7FC9CF65" w14:textId="77777777" w:rsidR="00B16D36" w:rsidRPr="00B16D36" w:rsidRDefault="00B16D36" w:rsidP="00B16D36">
            <w:pPr>
              <w:rPr>
                <w:lang w:val="en-CA"/>
              </w:rPr>
            </w:pPr>
            <w:r w:rsidRPr="00B16D36">
              <w:rPr>
                <w:b/>
                <w:bCs/>
                <w:lang w:val="en-CA"/>
              </w:rPr>
              <w:t>FinTech</w:t>
            </w:r>
            <w:r w:rsidRPr="00B16D36">
              <w:rPr>
                <w:lang w:val="en-CA"/>
              </w:rPr>
              <w:t xml:space="preserve"> - we are announcing shortly the introduction of a technology investment fund targeting the valuation of intangible assets. </w:t>
            </w:r>
            <w:hyperlink r:id="rId12" w:history="1">
              <w:proofErr w:type="gramStart"/>
              <w:r w:rsidRPr="00B16D36">
                <w:rPr>
                  <w:rStyle w:val="Hyperlink"/>
                  <w:b/>
                  <w:bCs/>
                  <w:lang w:val="en-CA"/>
                </w:rPr>
                <w:t>FOR  MORE</w:t>
              </w:r>
              <w:proofErr w:type="gramEnd"/>
            </w:hyperlink>
          </w:p>
        </w:tc>
      </w:tr>
    </w:tbl>
    <w:p w14:paraId="322A17F9" w14:textId="77777777" w:rsidR="00B16D36" w:rsidRPr="00B16D36" w:rsidRDefault="00B16D36" w:rsidP="00B16D36">
      <w:pPr>
        <w:rPr>
          <w:lang w:val="en-CA"/>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47603"/>
    <w:rsid w:val="001A33B5"/>
    <w:rsid w:val="00252CC5"/>
    <w:rsid w:val="00274AB2"/>
    <w:rsid w:val="002B4A52"/>
    <w:rsid w:val="002C1CF3"/>
    <w:rsid w:val="0033021D"/>
    <w:rsid w:val="004F7213"/>
    <w:rsid w:val="005135B0"/>
    <w:rsid w:val="005243A6"/>
    <w:rsid w:val="00546619"/>
    <w:rsid w:val="00582A50"/>
    <w:rsid w:val="00605FFD"/>
    <w:rsid w:val="00681037"/>
    <w:rsid w:val="006A3493"/>
    <w:rsid w:val="006C0B2F"/>
    <w:rsid w:val="007B28AB"/>
    <w:rsid w:val="007C23F0"/>
    <w:rsid w:val="00835EBB"/>
    <w:rsid w:val="0088332D"/>
    <w:rsid w:val="008E135C"/>
    <w:rsid w:val="0096464B"/>
    <w:rsid w:val="009926E7"/>
    <w:rsid w:val="00994742"/>
    <w:rsid w:val="00996698"/>
    <w:rsid w:val="009E579B"/>
    <w:rsid w:val="00A33F52"/>
    <w:rsid w:val="00A44AC0"/>
    <w:rsid w:val="00A62802"/>
    <w:rsid w:val="00B16D36"/>
    <w:rsid w:val="00BD3421"/>
    <w:rsid w:val="00BE020D"/>
    <w:rsid w:val="00D4304A"/>
    <w:rsid w:val="00D529F5"/>
    <w:rsid w:val="00DC031B"/>
    <w:rsid w:val="00E61E5C"/>
    <w:rsid w:val="00EF4CFA"/>
    <w:rsid w:val="00FC3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erry\Desktop\uploads\files\EVALUATION.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ssreader.com/canada/vancouver-sun/20180515/281822874445726" TargetMode="External"/><Relationship Id="rId12" Type="http://schemas.openxmlformats.org/officeDocument/2006/relationships/hyperlink" Target="mailto:don@verigoncanad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BCtech.ca" TargetMode="External"/><Relationship Id="rId11" Type="http://schemas.openxmlformats.org/officeDocument/2006/relationships/hyperlink" Target="mailto:haleysimons@yahoo.com" TargetMode="External"/><Relationship Id="rId5" Type="http://schemas.openxmlformats.org/officeDocument/2006/relationships/hyperlink" Target="https://www.surveymonkey.com/r/LSS9WJZ" TargetMode="External"/><Relationship Id="rId10" Type="http://schemas.openxmlformats.org/officeDocument/2006/relationships/hyperlink" Target="http://dmc-conf.com/index.html" TargetMode="External"/><Relationship Id="rId4" Type="http://schemas.openxmlformats.org/officeDocument/2006/relationships/webSettings" Target="webSettings.xml"/><Relationship Id="rId9" Type="http://schemas.openxmlformats.org/officeDocument/2006/relationships/hyperlink" Target="mailto:stan.pankratz@easysre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2026-01-01T17:35:00Z</dcterms:created>
  <dcterms:modified xsi:type="dcterms:W3CDTF">2026-01-01T17:35:00Z</dcterms:modified>
</cp:coreProperties>
</file>