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3AF4" w14:textId="525089BF" w:rsidR="007707A4" w:rsidRPr="007707A4" w:rsidRDefault="007707A4" w:rsidP="009E579B">
      <w:pPr>
        <w:rPr>
          <w:lang w:val="en-CA"/>
        </w:rPr>
      </w:pPr>
      <w:proofErr w:type="spellStart"/>
      <w:r>
        <w:rPr>
          <w:lang w:val="en-CA"/>
        </w:rPr>
        <w:t>ABCtech</w:t>
      </w:r>
      <w:proofErr w:type="spellEnd"/>
      <w:r>
        <w:rPr>
          <w:lang w:val="en-CA"/>
        </w:rPr>
        <w:t xml:space="preserve"> #</w:t>
      </w:r>
      <w:r w:rsidR="00B77C83">
        <w:rPr>
          <w:lang w:val="en-CA"/>
        </w:rPr>
        <w:t>111</w:t>
      </w:r>
      <w:r>
        <w:rPr>
          <w:lang w:val="en-CA"/>
        </w:rPr>
        <w:t xml:space="preserve"> 07MAR18 Managing Change. BIG IDEAS for diversifying Albertas Economy</w:t>
      </w:r>
    </w:p>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7707A4" w:rsidRPr="007707A4" w14:paraId="092D8F5A" w14:textId="77777777">
        <w:tc>
          <w:tcPr>
            <w:tcW w:w="5940" w:type="dxa"/>
            <w:tcBorders>
              <w:top w:val="outset" w:sz="6" w:space="0" w:color="auto"/>
              <w:left w:val="outset" w:sz="6" w:space="0" w:color="auto"/>
              <w:bottom w:val="outset" w:sz="6" w:space="0" w:color="auto"/>
              <w:right w:val="outset" w:sz="6" w:space="0" w:color="auto"/>
            </w:tcBorders>
            <w:hideMark/>
          </w:tcPr>
          <w:p w14:paraId="53442E9B" w14:textId="77777777" w:rsidR="007707A4" w:rsidRPr="007707A4" w:rsidRDefault="007707A4" w:rsidP="007707A4">
            <w:pPr>
              <w:rPr>
                <w:lang w:val="en-CA"/>
              </w:rPr>
            </w:pPr>
            <w:r w:rsidRPr="007707A4">
              <w:rPr>
                <w:b/>
                <w:bCs/>
                <w:lang w:val="en-CA"/>
              </w:rPr>
              <w:t>MANAGING CHANGE. BIG Ideas for diversifying Alberta's economy</w:t>
            </w:r>
          </w:p>
          <w:p w14:paraId="79BCE186" w14:textId="194DB302" w:rsidR="007707A4" w:rsidRPr="007707A4" w:rsidRDefault="007707A4" w:rsidP="007707A4">
            <w:pPr>
              <w:rPr>
                <w:lang w:val="en-CA"/>
              </w:rPr>
            </w:pPr>
            <w:r w:rsidRPr="007707A4">
              <w:rPr>
                <w:lang w:val="en-CA"/>
              </w:rPr>
              <w:t xml:space="preserve">Our spring survey is open </w:t>
            </w:r>
            <w:hyperlink r:id="rId5" w:history="1">
              <w:r w:rsidRPr="007707A4">
                <w:rPr>
                  <w:rStyle w:val="Hyperlink"/>
                  <w:b/>
                  <w:bCs/>
                  <w:lang w:val="en-CA"/>
                </w:rPr>
                <w:t>HERE</w:t>
              </w:r>
            </w:hyperlink>
            <w:r w:rsidRPr="007707A4">
              <w:rPr>
                <w:lang w:val="en-CA"/>
              </w:rPr>
              <w:t xml:space="preserve"> throughout March for monitoring Alberta's economic resilience AND the effectiveness of </w:t>
            </w:r>
            <w:proofErr w:type="gramStart"/>
            <w:r w:rsidRPr="007707A4">
              <w:rPr>
                <w:lang w:val="en-CA"/>
              </w:rPr>
              <w:t>it's</w:t>
            </w:r>
            <w:proofErr w:type="gramEnd"/>
            <w:r w:rsidRPr="007707A4">
              <w:rPr>
                <w:lang w:val="en-CA"/>
              </w:rPr>
              <w:t xml:space="preserve"> innovation ecosystem. The survey is prompting the exchange of BIG Ideas </w:t>
            </w:r>
            <w:hyperlink r:id="rId6" w:history="1">
              <w:r w:rsidRPr="007707A4">
                <w:rPr>
                  <w:rStyle w:val="Hyperlink"/>
                  <w:b/>
                  <w:bCs/>
                  <w:lang w:val="en-CA"/>
                </w:rPr>
                <w:t>HERE</w:t>
              </w:r>
            </w:hyperlink>
            <w:r>
              <w:rPr>
                <w:lang w:val="en-CA"/>
              </w:rPr>
              <w:t xml:space="preserve"> </w:t>
            </w:r>
            <w:r w:rsidRPr="007707A4">
              <w:rPr>
                <w:lang w:val="en-CA"/>
              </w:rPr>
              <w:t xml:space="preserve">Survey results will be release in April. The fall '17 results can be found </w:t>
            </w:r>
            <w:hyperlink r:id="rId7" w:history="1">
              <w:r w:rsidRPr="007707A4">
                <w:rPr>
                  <w:rStyle w:val="Hyperlink"/>
                  <w:b/>
                  <w:bCs/>
                  <w:lang w:val="en-CA"/>
                </w:rPr>
                <w:t>HERE</w:t>
              </w:r>
            </w:hyperlink>
            <w:r w:rsidRPr="007707A4">
              <w:rPr>
                <w:lang w:val="en-CA"/>
              </w:rPr>
              <w:t>.</w:t>
            </w:r>
          </w:p>
          <w:p w14:paraId="5E24BD20" w14:textId="77777777" w:rsidR="007707A4" w:rsidRPr="007707A4" w:rsidRDefault="007707A4" w:rsidP="007707A4">
            <w:pPr>
              <w:rPr>
                <w:lang w:val="en-CA"/>
              </w:rPr>
            </w:pPr>
            <w:r w:rsidRPr="007707A4">
              <w:rPr>
                <w:b/>
                <w:bCs/>
                <w:lang w:val="en-CA"/>
              </w:rPr>
              <w:t xml:space="preserve">ENERGY. Fusion - At the Tipping point? </w:t>
            </w:r>
            <w:r w:rsidRPr="007707A4">
              <w:rPr>
                <w:lang w:val="en-CA"/>
              </w:rPr>
              <w:t xml:space="preserve">Over $1.6B of </w:t>
            </w:r>
            <w:r w:rsidRPr="007707A4">
              <w:rPr>
                <w:b/>
                <w:bCs/>
                <w:lang w:val="en-CA"/>
              </w:rPr>
              <w:t>private</w:t>
            </w:r>
            <w:r w:rsidRPr="007707A4">
              <w:rPr>
                <w:lang w:val="en-CA"/>
              </w:rPr>
              <w:t xml:space="preserve"> capital has been invested in the ultimate source of energy - Fusion</w:t>
            </w:r>
            <w:r w:rsidRPr="007707A4">
              <w:rPr>
                <w:b/>
                <w:bCs/>
                <w:lang w:val="en-CA"/>
              </w:rPr>
              <w:t xml:space="preserve">. </w:t>
            </w:r>
            <w:hyperlink r:id="rId8" w:history="1">
              <w:r w:rsidRPr="007707A4">
                <w:rPr>
                  <w:rStyle w:val="Hyperlink"/>
                  <w:b/>
                  <w:bCs/>
                  <w:lang w:val="en-CA"/>
                </w:rPr>
                <w:t>FOR MORE</w:t>
              </w:r>
            </w:hyperlink>
          </w:p>
          <w:p w14:paraId="427860BF" w14:textId="77777777" w:rsidR="007707A4" w:rsidRPr="007707A4" w:rsidRDefault="007707A4" w:rsidP="007707A4">
            <w:pPr>
              <w:rPr>
                <w:lang w:val="en-CA"/>
              </w:rPr>
            </w:pPr>
            <w:r w:rsidRPr="007707A4">
              <w:rPr>
                <w:b/>
                <w:bCs/>
                <w:lang w:val="en-CA"/>
              </w:rPr>
              <w:t>TRANSPORTATION. Automated Vehicles - Alberta</w:t>
            </w:r>
          </w:p>
          <w:p w14:paraId="1F245D59" w14:textId="77777777" w:rsidR="007707A4" w:rsidRPr="007707A4" w:rsidRDefault="007707A4" w:rsidP="007707A4">
            <w:pPr>
              <w:rPr>
                <w:lang w:val="en-CA"/>
              </w:rPr>
            </w:pPr>
            <w:r w:rsidRPr="007707A4">
              <w:rPr>
                <w:lang w:val="en-CA"/>
              </w:rPr>
              <w:t xml:space="preserve">Imagine Alberta as a leader in this - about to explode, emerging industry - automated vehicles. During a recent trip to Calgary </w:t>
            </w:r>
            <w:proofErr w:type="spellStart"/>
            <w:r w:rsidRPr="007707A4">
              <w:rPr>
                <w:lang w:val="en-CA"/>
              </w:rPr>
              <w:t>ABCtech</w:t>
            </w:r>
            <w:proofErr w:type="spellEnd"/>
            <w:r w:rsidRPr="007707A4">
              <w:rPr>
                <w:lang w:val="en-CA"/>
              </w:rPr>
              <w:t xml:space="preserve"> was invited to participate in a discussion of automated/ driverless transportation and to formulate an inspiring vision, a BIG idea for guiding change. We'd like to help identify Alberta interests in AV to share with the founding organizers. </w:t>
            </w:r>
            <w:hyperlink r:id="rId9" w:history="1">
              <w:r w:rsidRPr="007707A4">
                <w:rPr>
                  <w:rStyle w:val="Hyperlink"/>
                  <w:b/>
                  <w:bCs/>
                  <w:lang w:val="en-CA"/>
                </w:rPr>
                <w:t>HERE</w:t>
              </w:r>
            </w:hyperlink>
          </w:p>
          <w:p w14:paraId="511DF0A1" w14:textId="77777777" w:rsidR="007707A4" w:rsidRPr="007707A4" w:rsidRDefault="007707A4" w:rsidP="007707A4">
            <w:pPr>
              <w:rPr>
                <w:lang w:val="en-CA"/>
              </w:rPr>
            </w:pPr>
            <w:r w:rsidRPr="007707A4">
              <w:rPr>
                <w:b/>
                <w:bCs/>
                <w:lang w:val="en-CA"/>
              </w:rPr>
              <w:t>EDUCATION. Engaging Youth - the future of work.</w:t>
            </w:r>
            <w:r w:rsidRPr="007707A4">
              <w:rPr>
                <w:lang w:val="en-CA"/>
              </w:rPr>
              <w:t xml:space="preserve"> As students prepare to graduate one of the most pressing </w:t>
            </w:r>
            <w:proofErr w:type="gramStart"/>
            <w:r w:rsidRPr="007707A4">
              <w:rPr>
                <w:lang w:val="en-CA"/>
              </w:rPr>
              <w:t>question</w:t>
            </w:r>
            <w:proofErr w:type="gramEnd"/>
            <w:r w:rsidRPr="007707A4">
              <w:rPr>
                <w:lang w:val="en-CA"/>
              </w:rPr>
              <w:t xml:space="preserve"> has always been "What's next?" Emerging technologies are adding to their angst and career uncertainty.</w:t>
            </w:r>
          </w:p>
          <w:p w14:paraId="4FCB84E2" w14:textId="15BE08FE" w:rsidR="007707A4" w:rsidRPr="007707A4" w:rsidRDefault="007707A4" w:rsidP="007707A4">
            <w:pPr>
              <w:rPr>
                <w:lang w:val="en-CA"/>
              </w:rPr>
            </w:pPr>
            <w:proofErr w:type="spellStart"/>
            <w:r w:rsidRPr="007707A4">
              <w:rPr>
                <w:lang w:val="en-CA"/>
              </w:rPr>
              <w:t>ABCtech</w:t>
            </w:r>
            <w:proofErr w:type="spellEnd"/>
            <w:r w:rsidRPr="007707A4">
              <w:rPr>
                <w:lang w:val="en-CA"/>
              </w:rPr>
              <w:t xml:space="preserve"> has commissioned the </w:t>
            </w:r>
            <w:hyperlink r:id="rId10" w:history="1">
              <w:r w:rsidRPr="007707A4">
                <w:rPr>
                  <w:rStyle w:val="Hyperlink"/>
                  <w:lang w:val="en-CA"/>
                </w:rPr>
                <w:t>Centre for Global Education</w:t>
              </w:r>
            </w:hyperlink>
            <w:r w:rsidRPr="007707A4">
              <w:rPr>
                <w:lang w:val="en-CA"/>
              </w:rPr>
              <w:t xml:space="preserve"> to engage over 5,000 students - and team leaders, in a dialogue about the </w:t>
            </w:r>
            <w:r w:rsidRPr="007707A4">
              <w:rPr>
                <w:i/>
                <w:iCs/>
                <w:lang w:val="en-CA"/>
              </w:rPr>
              <w:t>future of work</w:t>
            </w:r>
            <w:r w:rsidRPr="007707A4">
              <w:rPr>
                <w:lang w:val="en-CA"/>
              </w:rPr>
              <w:t xml:space="preserve"> - a follow-on to our 2017 project "Alberta 2030" </w:t>
            </w:r>
            <w:hyperlink r:id="rId11" w:history="1">
              <w:r w:rsidRPr="007707A4">
                <w:rPr>
                  <w:rStyle w:val="Hyperlink"/>
                  <w:b/>
                  <w:bCs/>
                  <w:lang w:val="en-CA"/>
                </w:rPr>
                <w:t>HERE</w:t>
              </w:r>
            </w:hyperlink>
            <w:r w:rsidRPr="007707A4">
              <w:rPr>
                <w:lang w:val="en-CA"/>
              </w:rPr>
              <w:t>             </w:t>
            </w:r>
          </w:p>
          <w:p w14:paraId="4DB5C258" w14:textId="5C3FDEF5" w:rsidR="007707A4" w:rsidRPr="007707A4" w:rsidRDefault="007707A4" w:rsidP="007707A4">
            <w:pPr>
              <w:rPr>
                <w:lang w:val="en-CA"/>
              </w:rPr>
            </w:pPr>
            <w:r w:rsidRPr="007707A4">
              <w:rPr>
                <w:b/>
                <w:bCs/>
                <w:lang w:val="en-CA"/>
              </w:rPr>
              <w:t>Crowdsourcing</w:t>
            </w:r>
            <w:r w:rsidRPr="007707A4">
              <w:rPr>
                <w:lang w:val="en-CA"/>
              </w:rPr>
              <w:t xml:space="preserve"> is being entertained to help finance the Engaging Youth project series including an international conference in 2020: Student's donating $25 </w:t>
            </w:r>
            <w:hyperlink r:id="rId12" w:history="1">
              <w:r w:rsidRPr="007707A4">
                <w:rPr>
                  <w:rStyle w:val="Hyperlink"/>
                  <w:b/>
                  <w:bCs/>
                  <w:lang w:val="en-CA"/>
                </w:rPr>
                <w:t>HERE</w:t>
              </w:r>
            </w:hyperlink>
            <w:r w:rsidRPr="007707A4">
              <w:rPr>
                <w:b/>
                <w:bCs/>
                <w:lang w:val="en-CA"/>
              </w:rPr>
              <w:t xml:space="preserve"> </w:t>
            </w:r>
            <w:r w:rsidRPr="007707A4">
              <w:rPr>
                <w:lang w:val="en-CA"/>
              </w:rPr>
              <w:t xml:space="preserve">and Others $100 </w:t>
            </w:r>
            <w:hyperlink r:id="rId13" w:history="1">
              <w:r w:rsidRPr="007707A4">
                <w:rPr>
                  <w:rStyle w:val="Hyperlink"/>
                  <w:b/>
                  <w:bCs/>
                  <w:lang w:val="en-CA"/>
                </w:rPr>
                <w:t>HERE</w:t>
              </w:r>
            </w:hyperlink>
            <w:r w:rsidRPr="007707A4">
              <w:rPr>
                <w:lang w:val="en-CA"/>
              </w:rPr>
              <w:t xml:space="preserve"> receive a free one-year </w:t>
            </w:r>
            <w:proofErr w:type="spellStart"/>
            <w:r w:rsidRPr="007707A4">
              <w:rPr>
                <w:lang w:val="en-CA"/>
              </w:rPr>
              <w:t>ABCtech</w:t>
            </w:r>
            <w:proofErr w:type="spellEnd"/>
            <w:r w:rsidRPr="007707A4">
              <w:rPr>
                <w:lang w:val="en-CA"/>
              </w:rPr>
              <w:t xml:space="preserve"> Membership and copies of the 2017 and pending 2018 reports. Project sponsorships are available. </w:t>
            </w:r>
            <w:hyperlink r:id="rId14" w:history="1">
              <w:r w:rsidRPr="007707A4">
                <w:rPr>
                  <w:rStyle w:val="Hyperlink"/>
                  <w:b/>
                  <w:bCs/>
                  <w:lang w:val="en-CA"/>
                </w:rPr>
                <w:t>FOR MORE</w:t>
              </w:r>
            </w:hyperlink>
          </w:p>
          <w:p w14:paraId="50ED878E" w14:textId="77777777" w:rsidR="007707A4" w:rsidRPr="007707A4" w:rsidRDefault="007707A4" w:rsidP="007707A4">
            <w:pPr>
              <w:rPr>
                <w:lang w:val="en-CA"/>
              </w:rPr>
            </w:pPr>
            <w:r w:rsidRPr="007707A4">
              <w:rPr>
                <w:b/>
                <w:bCs/>
                <w:lang w:val="en-CA"/>
              </w:rPr>
              <w:t>EDUCATION. Google argues that soft skills trump STEM for career success</w:t>
            </w:r>
            <w:r w:rsidRPr="007707A4">
              <w:rPr>
                <w:lang w:val="en-CA"/>
              </w:rPr>
              <w:t>.</w:t>
            </w:r>
            <w:r w:rsidRPr="007707A4">
              <w:rPr>
                <w:b/>
                <w:bCs/>
                <w:lang w:val="en-CA"/>
              </w:rPr>
              <w:t xml:space="preserve"> </w:t>
            </w:r>
            <w:hyperlink r:id="rId15" w:history="1">
              <w:r w:rsidRPr="007707A4">
                <w:rPr>
                  <w:rStyle w:val="Hyperlink"/>
                  <w:b/>
                  <w:bCs/>
                  <w:lang w:val="en-CA"/>
                </w:rPr>
                <w:t>HERE</w:t>
              </w:r>
            </w:hyperlink>
          </w:p>
          <w:p w14:paraId="43762768" w14:textId="77777777" w:rsidR="007707A4" w:rsidRPr="007707A4" w:rsidRDefault="007707A4" w:rsidP="007707A4">
            <w:pPr>
              <w:rPr>
                <w:lang w:val="en-CA"/>
              </w:rPr>
            </w:pPr>
            <w:r w:rsidRPr="007707A4">
              <w:rPr>
                <w:b/>
                <w:bCs/>
                <w:lang w:val="en-CA"/>
              </w:rPr>
              <w:lastRenderedPageBreak/>
              <w:t xml:space="preserve">EDUCATION. Students seeking summer project </w:t>
            </w:r>
            <w:proofErr w:type="spellStart"/>
            <w:proofErr w:type="gramStart"/>
            <w:r w:rsidRPr="007707A4">
              <w:rPr>
                <w:b/>
                <w:bCs/>
                <w:lang w:val="en-CA"/>
              </w:rPr>
              <w:t>work.</w:t>
            </w:r>
            <w:r w:rsidRPr="007707A4">
              <w:rPr>
                <w:lang w:val="en-CA"/>
              </w:rPr>
              <w:t>Do</w:t>
            </w:r>
            <w:proofErr w:type="spellEnd"/>
            <w:proofErr w:type="gramEnd"/>
            <w:r w:rsidRPr="007707A4">
              <w:rPr>
                <w:lang w:val="en-CA"/>
              </w:rPr>
              <w:t xml:space="preserve"> you need assistance with your projects this summer? Mount Royal University students are requiring summer work terms and can help you meet your goals.</w:t>
            </w:r>
          </w:p>
          <w:p w14:paraId="764F30C7" w14:textId="77777777" w:rsidR="007707A4" w:rsidRPr="007707A4" w:rsidRDefault="007707A4" w:rsidP="007707A4">
            <w:pPr>
              <w:rPr>
                <w:lang w:val="en-CA"/>
              </w:rPr>
            </w:pPr>
            <w:r w:rsidRPr="007707A4">
              <w:rPr>
                <w:lang w:val="en-CA"/>
              </w:rPr>
              <w:t xml:space="preserve">Bachelor of Communication - Information Design students use skills in research, visual design, writing, content management and user experience to produce engaging external and internal communication material that is easy to understand. For More Contact </w:t>
            </w:r>
            <w:hyperlink r:id="rId16" w:history="1">
              <w:r w:rsidRPr="007707A4">
                <w:rPr>
                  <w:rStyle w:val="Hyperlink"/>
                  <w:b/>
                  <w:bCs/>
                  <w:lang w:val="en-CA"/>
                </w:rPr>
                <w:t>HERE</w:t>
              </w:r>
            </w:hyperlink>
          </w:p>
          <w:p w14:paraId="570F4425" w14:textId="77777777" w:rsidR="007707A4" w:rsidRPr="007707A4" w:rsidRDefault="007707A4" w:rsidP="007707A4">
            <w:pPr>
              <w:rPr>
                <w:lang w:val="en-CA"/>
              </w:rPr>
            </w:pPr>
            <w:r w:rsidRPr="007707A4">
              <w:rPr>
                <w:b/>
                <w:bCs/>
                <w:lang w:val="en-CA"/>
              </w:rPr>
              <w:t>MANAGEMENT. Succession Planning</w:t>
            </w:r>
          </w:p>
          <w:tbl>
            <w:tblPr>
              <w:tblW w:w="0" w:type="auto"/>
              <w:tblCellMar>
                <w:top w:w="150" w:type="dxa"/>
                <w:left w:w="150" w:type="dxa"/>
                <w:bottom w:w="150" w:type="dxa"/>
                <w:right w:w="150" w:type="dxa"/>
              </w:tblCellMar>
              <w:tblLook w:val="04A0" w:firstRow="1" w:lastRow="0" w:firstColumn="1" w:lastColumn="0" w:noHBand="0" w:noVBand="1"/>
            </w:tblPr>
            <w:tblGrid>
              <w:gridCol w:w="1492"/>
              <w:gridCol w:w="4478"/>
            </w:tblGrid>
            <w:tr w:rsidR="007707A4" w:rsidRPr="007707A4" w14:paraId="640983B3" w14:textId="77777777">
              <w:trPr>
                <w:trHeight w:val="1950"/>
              </w:trPr>
              <w:tc>
                <w:tcPr>
                  <w:tcW w:w="1250" w:type="pct"/>
                  <w:hideMark/>
                </w:tcPr>
                <w:p w14:paraId="06B87F0F" w14:textId="77777777" w:rsidR="007707A4" w:rsidRPr="007707A4" w:rsidRDefault="007707A4" w:rsidP="007707A4">
                  <w:pPr>
                    <w:rPr>
                      <w:lang w:val="en-CA"/>
                    </w:rPr>
                  </w:pPr>
                  <w:hyperlink r:id="rId17" w:history="1">
                    <w:r w:rsidRPr="007707A4">
                      <w:rPr>
                        <w:rStyle w:val="Hyperlink"/>
                        <w:b/>
                        <w:bCs/>
                        <w:lang w:val="en-CA"/>
                      </w:rPr>
                      <w:t>Laura Johnston</w:t>
                    </w:r>
                  </w:hyperlink>
                </w:p>
              </w:tc>
              <w:tc>
                <w:tcPr>
                  <w:tcW w:w="0" w:type="auto"/>
                  <w:hideMark/>
                </w:tcPr>
                <w:p w14:paraId="6EEF0E6E" w14:textId="2AE29DE3" w:rsidR="007707A4" w:rsidRPr="007707A4" w:rsidRDefault="007707A4" w:rsidP="007707A4">
                  <w:pPr>
                    <w:rPr>
                      <w:lang w:val="en-CA"/>
                    </w:rPr>
                  </w:pPr>
                  <w:hyperlink r:id="rId18" w:history="1">
                    <w:r w:rsidRPr="007707A4">
                      <w:rPr>
                        <w:rStyle w:val="Hyperlink"/>
                        <w:b/>
                        <w:bCs/>
                        <w:lang w:val="en-CA"/>
                      </w:rPr>
                      <w:t>Aging owners drive urgency to plan transfer or sale of SMEs.</w:t>
                    </w:r>
                  </w:hyperlink>
                  <w:r w:rsidRPr="007707A4">
                    <w:rPr>
                      <w:lang w:val="en-CA"/>
                    </w:rPr>
                    <w:t xml:space="preserve"> Within the next 10 years, Canada’s SME sector will undergo a massive transfer of wealth. Driven primarily by the retirement of baby boomers now aged 55 years and older, this transfer of business ownership is estimated at $1 to $4 trillion.</w:t>
                  </w:r>
                </w:p>
              </w:tc>
            </w:tr>
            <w:tr w:rsidR="007707A4" w:rsidRPr="007707A4" w14:paraId="2E873CB2" w14:textId="77777777">
              <w:trPr>
                <w:trHeight w:val="1155"/>
              </w:trPr>
              <w:tc>
                <w:tcPr>
                  <w:tcW w:w="0" w:type="auto"/>
                  <w:gridSpan w:val="2"/>
                  <w:hideMark/>
                </w:tcPr>
                <w:p w14:paraId="5C0E600A" w14:textId="39B807B5" w:rsidR="007707A4" w:rsidRPr="007707A4" w:rsidRDefault="007707A4" w:rsidP="007707A4">
                  <w:pPr>
                    <w:rPr>
                      <w:lang w:val="en-CA"/>
                    </w:rPr>
                  </w:pPr>
                  <w:r w:rsidRPr="007707A4">
                    <w:rPr>
                      <w:lang w:val="en-CA"/>
                    </w:rPr>
                    <w:t xml:space="preserve">Economic indicators suggest that Canadian SMEs are simply unprepared for this transfer of wealth. As of this year, up to 75% of Canadian SMEs fail to be sold successfully. </w:t>
                  </w:r>
                  <w:hyperlink r:id="rId19" w:history="1">
                    <w:r w:rsidRPr="007707A4">
                      <w:rPr>
                        <w:rStyle w:val="Hyperlink"/>
                        <w:b/>
                        <w:bCs/>
                        <w:lang w:val="en-CA"/>
                      </w:rPr>
                      <w:t>FOR MORE</w:t>
                    </w:r>
                  </w:hyperlink>
                </w:p>
              </w:tc>
            </w:tr>
          </w:tbl>
          <w:p w14:paraId="15304312" w14:textId="77777777" w:rsidR="007707A4" w:rsidRPr="007707A4" w:rsidRDefault="007707A4" w:rsidP="007707A4">
            <w:pPr>
              <w:rPr>
                <w:lang w:val="en-CA"/>
              </w:rPr>
            </w:pPr>
            <w:r w:rsidRPr="007707A4">
              <w:rPr>
                <w:b/>
                <w:bCs/>
                <w:lang w:val="en-CA"/>
              </w:rPr>
              <w:t>GOVERNMENT. Science Research</w:t>
            </w:r>
          </w:p>
          <w:tbl>
            <w:tblPr>
              <w:tblW w:w="0" w:type="auto"/>
              <w:tblCellMar>
                <w:top w:w="150" w:type="dxa"/>
                <w:left w:w="150" w:type="dxa"/>
                <w:bottom w:w="150" w:type="dxa"/>
                <w:right w:w="150" w:type="dxa"/>
              </w:tblCellMar>
              <w:tblLook w:val="04A0" w:firstRow="1" w:lastRow="0" w:firstColumn="1" w:lastColumn="0" w:noHBand="0" w:noVBand="1"/>
            </w:tblPr>
            <w:tblGrid>
              <w:gridCol w:w="1492"/>
              <w:gridCol w:w="4478"/>
            </w:tblGrid>
            <w:tr w:rsidR="007707A4" w:rsidRPr="007707A4" w14:paraId="312F22F3" w14:textId="77777777">
              <w:tc>
                <w:tcPr>
                  <w:tcW w:w="1250" w:type="pct"/>
                  <w:hideMark/>
                </w:tcPr>
                <w:p w14:paraId="7789CB2C" w14:textId="25F9A1F0" w:rsidR="007707A4" w:rsidRPr="007707A4" w:rsidRDefault="007707A4" w:rsidP="007707A4">
                  <w:pPr>
                    <w:rPr>
                      <w:lang w:val="en-CA"/>
                    </w:rPr>
                  </w:pPr>
                  <w:r w:rsidRPr="007707A4">
                    <w:rPr>
                      <w:noProof/>
                      <w:lang w:val="en-CA"/>
                    </w:rPr>
                    <mc:AlternateContent>
                      <mc:Choice Requires="wps">
                        <w:drawing>
                          <wp:inline distT="0" distB="0" distL="0" distR="0" wp14:anchorId="715E8C95" wp14:editId="5EBA23BB">
                            <wp:extent cx="609600" cy="762000"/>
                            <wp:effectExtent l="0" t="0" r="0" b="0"/>
                            <wp:docPr id="2610147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D4068" id="Rectangle 5" o:spid="_x0000_s1026" style="width:4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" filled="f" stroked="f">
                            <o:lock v:ext="edit" aspectratio="t"/>
                            <w10:anchorlock/>
                          </v:rect>
                        </w:pict>
                      </mc:Fallback>
                    </mc:AlternateContent>
                  </w:r>
                </w:p>
                <w:p w14:paraId="7C445BAE" w14:textId="4450150B" w:rsidR="007707A4" w:rsidRPr="007707A4" w:rsidRDefault="007707A4" w:rsidP="007707A4">
                  <w:pPr>
                    <w:rPr>
                      <w:lang w:val="en-CA"/>
                    </w:rPr>
                  </w:pPr>
                  <w:hyperlink r:id="rId20" w:history="1">
                    <w:r w:rsidRPr="007707A4">
                      <w:rPr>
                        <w:rStyle w:val="Hyperlink"/>
                        <w:b/>
                        <w:bCs/>
                        <w:lang w:val="en-CA"/>
                      </w:rPr>
                      <w:t>Derrick Rancourt</w:t>
                    </w:r>
                  </w:hyperlink>
                </w:p>
              </w:tc>
              <w:tc>
                <w:tcPr>
                  <w:tcW w:w="0" w:type="auto"/>
                  <w:hideMark/>
                </w:tcPr>
                <w:p w14:paraId="657E166C" w14:textId="77777777" w:rsidR="007707A4" w:rsidRPr="007707A4" w:rsidRDefault="007707A4" w:rsidP="007707A4">
                  <w:pPr>
                    <w:rPr>
                      <w:lang w:val="en-CA"/>
                    </w:rPr>
                  </w:pPr>
                  <w:hyperlink r:id="rId21" w:history="1">
                    <w:r w:rsidRPr="007707A4">
                      <w:rPr>
                        <w:rStyle w:val="Hyperlink"/>
                        <w:b/>
                        <w:bCs/>
                        <w:lang w:val="en-CA"/>
                      </w:rPr>
                      <w:t>Federal budget - A black hole for research</w:t>
                    </w:r>
                  </w:hyperlink>
                  <w:r w:rsidRPr="007707A4">
                    <w:rPr>
                      <w:b/>
                      <w:bCs/>
                      <w:lang w:val="en-CA"/>
                    </w:rPr>
                    <w:t>.</w:t>
                  </w:r>
                  <w:r w:rsidRPr="007707A4">
                    <w:rPr>
                      <w:lang w:val="en-CA"/>
                    </w:rPr>
                    <w:t xml:space="preserve"> Now that science has passed through a second period of starvation, during the decade of Conservative government led by Stephen Harper, this budget promises to rescue the careers of a generation of young scientists. Those scientists were running out of options because they couldn’t find enough funding to establish competitive research programs.</w:t>
                  </w:r>
                </w:p>
              </w:tc>
            </w:tr>
            <w:tr w:rsidR="007707A4" w:rsidRPr="007707A4" w14:paraId="1079011F" w14:textId="77777777">
              <w:tc>
                <w:tcPr>
                  <w:tcW w:w="0" w:type="auto"/>
                  <w:gridSpan w:val="2"/>
                  <w:hideMark/>
                </w:tcPr>
                <w:p w14:paraId="785C8576" w14:textId="77777777" w:rsidR="007707A4" w:rsidRPr="007707A4" w:rsidRDefault="007707A4" w:rsidP="007707A4">
                  <w:pPr>
                    <w:rPr>
                      <w:lang w:val="en-CA"/>
                    </w:rPr>
                  </w:pPr>
                  <w:r w:rsidRPr="007707A4">
                    <w:rPr>
                      <w:lang w:val="en-CA"/>
                    </w:rPr>
                    <w:t xml:space="preserve">With this new infusion of research dollars, the hyper-competition we’ve observed over the past few years may be lifted. This is where more established investigators have had a </w:t>
                  </w:r>
                  <w:r w:rsidRPr="007707A4">
                    <w:rPr>
                      <w:lang w:val="en-CA"/>
                    </w:rPr>
                    <w:lastRenderedPageBreak/>
                    <w:t xml:space="preserve">competitive advantage because of their track records and greater experience. Now, with additional funding, concessions will be given to earmark more funding for scientists who are less than five years into their careers. </w:t>
                  </w:r>
                  <w:hyperlink r:id="rId22" w:history="1">
                    <w:r w:rsidRPr="007707A4">
                      <w:rPr>
                        <w:rStyle w:val="Hyperlink"/>
                        <w:b/>
                        <w:bCs/>
                        <w:lang w:val="en-CA"/>
                      </w:rPr>
                      <w:t>FOR MORE</w:t>
                    </w:r>
                  </w:hyperlink>
                </w:p>
              </w:tc>
            </w:tr>
          </w:tbl>
          <w:p w14:paraId="0D2CC27B" w14:textId="77777777" w:rsidR="007707A4" w:rsidRPr="007707A4" w:rsidRDefault="007707A4" w:rsidP="007707A4">
            <w:pPr>
              <w:rPr>
                <w:lang w:val="en-CA"/>
              </w:rPr>
            </w:pPr>
          </w:p>
        </w:tc>
      </w:tr>
    </w:tbl>
    <w:p w14:paraId="133B9B74" w14:textId="39F4338B" w:rsidR="00D4304A" w:rsidRPr="007707A4" w:rsidRDefault="00D4304A" w:rsidP="009E579B">
      <w:pPr>
        <w:rPr>
          <w:lang w:val="en-CA"/>
        </w:rPr>
      </w:pPr>
    </w:p>
    <w:sectPr w:rsidR="00D4304A" w:rsidRPr="00770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6528E"/>
    <w:rsid w:val="006A3493"/>
    <w:rsid w:val="007707A4"/>
    <w:rsid w:val="007B28AB"/>
    <w:rsid w:val="007C23F0"/>
    <w:rsid w:val="00835EBB"/>
    <w:rsid w:val="0088332D"/>
    <w:rsid w:val="0096464B"/>
    <w:rsid w:val="009926E7"/>
    <w:rsid w:val="00996698"/>
    <w:rsid w:val="009E579B"/>
    <w:rsid w:val="00A33F52"/>
    <w:rsid w:val="00A44AC0"/>
    <w:rsid w:val="00B77C83"/>
    <w:rsid w:val="00BD3421"/>
    <w:rsid w:val="00BE020D"/>
    <w:rsid w:val="00D415B7"/>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com/entry/future-of-nuclear-energy_us_5a41af7ae4b0df0de8b066b0" TargetMode="External"/><Relationship Id="rId13" Type="http://schemas.openxmlformats.org/officeDocument/2006/relationships/hyperlink" Target="file:///C:\Users\Perry\Desktop\content.php%3fnid=123460" TargetMode="External"/><Relationship Id="rId18" Type="http://schemas.openxmlformats.org/officeDocument/2006/relationships/hyperlink" Target="file:///C:\Users\Perry\Desktop\uploads\files\Succession%20Planning%20rev2.pdf" TargetMode="External"/><Relationship Id="rId3" Type="http://schemas.openxmlformats.org/officeDocument/2006/relationships/settings" Target="settings.xml"/><Relationship Id="rId21" Type="http://schemas.openxmlformats.org/officeDocument/2006/relationships/hyperlink" Target="http://troymedia.com/2018/03/04/black-hole-funding-scientific-research/" TargetMode="External"/><Relationship Id="rId7" Type="http://schemas.openxmlformats.org/officeDocument/2006/relationships/hyperlink" Target="file:///C:\Users\Perry\Desktop\uploads\files\Fall%20'17%20Status%20Report.jpg" TargetMode="External"/><Relationship Id="rId12" Type="http://schemas.openxmlformats.org/officeDocument/2006/relationships/hyperlink" Target="file:///C:\Users\Perry\Desktop\content.php%3fnid=123444" TargetMode="External"/><Relationship Id="rId17" Type="http://schemas.openxmlformats.org/officeDocument/2006/relationships/hyperlink" Target="https://ca.linkedin.com/in/lajohnston" TargetMode="External"/><Relationship Id="rId2" Type="http://schemas.openxmlformats.org/officeDocument/2006/relationships/styles" Target="styles.xml"/><Relationship Id="rId16" Type="http://schemas.openxmlformats.org/officeDocument/2006/relationships/hyperlink" Target="mailto:alynch@mtroyal.ca" TargetMode="External"/><Relationship Id="rId20" Type="http://schemas.openxmlformats.org/officeDocument/2006/relationships/hyperlink" Target="file:///C:\Users\Perry\Desktop\content.php%3fnid=1049" TargetMode="External"/><Relationship Id="rId1" Type="http://schemas.openxmlformats.org/officeDocument/2006/relationships/numbering" Target="numbering.xml"/><Relationship Id="rId6" Type="http://schemas.openxmlformats.org/officeDocument/2006/relationships/hyperlink" Target="file:///C:\Users\Perry\Desktop\uploads\files\BIG%20Ideas%20for%20Diversifying%20Alberta%20-%208.pdf" TargetMode="External"/><Relationship Id="rId11" Type="http://schemas.openxmlformats.org/officeDocument/2006/relationships/hyperlink" Target="file:///C:\Users\Perry\Desktop\uploads\files\ENGAGING%20YOUTH\Doc1.jpg" TargetMode="External"/><Relationship Id="rId24" Type="http://schemas.openxmlformats.org/officeDocument/2006/relationships/theme" Target="theme/theme1.xml"/><Relationship Id="rId5" Type="http://schemas.openxmlformats.org/officeDocument/2006/relationships/hyperlink" Target="https://www.surveymonkey.com/r/LGKRSLQ" TargetMode="External"/><Relationship Id="rId15" Type="http://schemas.openxmlformats.org/officeDocument/2006/relationships/hyperlink" Target="https://www.washingtonpost.com/amphtml/news/answer-sheet/wp/2017/12/20/the-surprising-thing-google-learned-about-its-employees-and-what-it-means-for-todays-students/?tid=ss_tw-bottom&amp;utm_term=.5b7b937989d1&amp;__twitter_impression=true" TargetMode="External"/><Relationship Id="rId23" Type="http://schemas.openxmlformats.org/officeDocument/2006/relationships/fontTable" Target="fontTable.xml"/><Relationship Id="rId10" Type="http://schemas.openxmlformats.org/officeDocument/2006/relationships/hyperlink" Target="http://tcge.tiged.org/" TargetMode="External"/><Relationship Id="rId19" Type="http://schemas.openxmlformats.org/officeDocument/2006/relationships/hyperlink" Target="file:///C:\Users\Perry\Desktop\uploads\files\Succession%20Planning%20rev2.pdf" TargetMode="External"/><Relationship Id="rId4" Type="http://schemas.openxmlformats.org/officeDocument/2006/relationships/webSettings" Target="webSettings.xml"/><Relationship Id="rId9" Type="http://schemas.openxmlformats.org/officeDocument/2006/relationships/hyperlink" Target="mailto:editor@ABCtech.ca" TargetMode="External"/><Relationship Id="rId14" Type="http://schemas.openxmlformats.org/officeDocument/2006/relationships/hyperlink" Target="mailto:Editor@ABCtech.ca" TargetMode="External"/><Relationship Id="rId22" Type="http://schemas.openxmlformats.org/officeDocument/2006/relationships/hyperlink" Target="http://troymedia.com/2018/03/04/black-hole-funding-scientific-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2025-12-29T03:36:00Z</dcterms:created>
  <dcterms:modified xsi:type="dcterms:W3CDTF">2025-12-29T03:36:00Z</dcterms:modified>
</cp:coreProperties>
</file>